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38E07B">
      <w:pPr>
        <w:jc w:val="left"/>
        <w:rPr>
          <w:color w:val="auto"/>
          <w:highlight w:val="none"/>
        </w:rPr>
      </w:pPr>
    </w:p>
    <w:p w14:paraId="236CAB26">
      <w:pPr>
        <w:pStyle w:val="17"/>
        <w:rPr>
          <w:color w:val="auto"/>
          <w:highlight w:val="none"/>
        </w:rPr>
      </w:pPr>
    </w:p>
    <w:p w14:paraId="5C62008D">
      <w:pPr>
        <w:pStyle w:val="17"/>
        <w:rPr>
          <w:color w:val="auto"/>
          <w:highlight w:val="none"/>
        </w:rPr>
      </w:pPr>
    </w:p>
    <w:p w14:paraId="22A2D6A4">
      <w:pPr>
        <w:pStyle w:val="17"/>
        <w:rPr>
          <w:color w:val="auto"/>
          <w:highlight w:val="none"/>
        </w:rPr>
      </w:pPr>
    </w:p>
    <w:p w14:paraId="2A0E60B9">
      <w:pPr>
        <w:pStyle w:val="17"/>
        <w:rPr>
          <w:color w:val="auto"/>
          <w:highlight w:val="none"/>
        </w:rPr>
      </w:pPr>
    </w:p>
    <w:p w14:paraId="5A88ADAE">
      <w:pPr>
        <w:pStyle w:val="17"/>
        <w:rPr>
          <w:color w:val="auto"/>
          <w:highlight w:val="none"/>
        </w:rPr>
      </w:pPr>
    </w:p>
    <w:p w14:paraId="13A2AC12">
      <w:pPr>
        <w:pStyle w:val="17"/>
        <w:rPr>
          <w:color w:val="auto"/>
          <w:highlight w:val="none"/>
        </w:rPr>
      </w:pPr>
    </w:p>
    <w:p w14:paraId="3C0B0C92">
      <w:pPr>
        <w:rPr>
          <w:color w:val="auto"/>
          <w:highlight w:val="none"/>
        </w:rPr>
      </w:pPr>
      <w:bookmarkStart w:id="0" w:name="EB3ace3d43b98b41779337deb808be6fa3"/>
      <w:r>
        <w:rPr>
          <w:rFonts w:hint="eastAsia"/>
          <w:color w:val="auto"/>
          <w:sz w:val="20"/>
          <w:highlight w:val="none"/>
        </w:rPr>
        <w:t xml:space="preserve"> </w:t>
      </w:r>
      <w:bookmarkEnd w:id="0"/>
      <w:bookmarkStart w:id="1" w:name="EB57dd2a69e2b54b0cb3f5c2f03a1ab7bf"/>
      <w:r>
        <w:rPr>
          <w:rFonts w:hint="eastAsia"/>
          <w:color w:val="auto"/>
          <w:sz w:val="20"/>
          <w:highlight w:val="none"/>
        </w:rPr>
        <w:t xml:space="preserve"> </w:t>
      </w:r>
      <w:bookmarkEnd w:id="1"/>
    </w:p>
    <w:p w14:paraId="6A0803FB">
      <w:pPr>
        <w:rPr>
          <w:color w:val="auto"/>
          <w:highlight w:val="none"/>
        </w:rPr>
      </w:pPr>
    </w:p>
    <w:p w14:paraId="5B091C23">
      <w:pPr>
        <w:spacing w:before="120" w:after="120" w:line="360" w:lineRule="auto"/>
        <w:jc w:val="center"/>
        <w:rPr>
          <w:rFonts w:hint="eastAsia" w:ascii="Arial" w:hAnsi="Arial" w:eastAsia="黑体" w:cs="黑体"/>
          <w:b/>
          <w:color w:val="auto"/>
          <w:sz w:val="84"/>
          <w:szCs w:val="24"/>
          <w:highlight w:val="none"/>
          <w:lang w:bidi="ar"/>
        </w:rPr>
      </w:pPr>
      <w:r>
        <w:rPr>
          <w:rFonts w:hint="eastAsia" w:ascii="Arial" w:hAnsi="Arial" w:eastAsia="黑体" w:cs="黑体"/>
          <w:b/>
          <w:color w:val="auto"/>
          <w:sz w:val="84"/>
          <w:szCs w:val="24"/>
          <w:highlight w:val="none"/>
          <w:lang w:bidi="ar"/>
        </w:rPr>
        <w:t>招　标　文　件</w:t>
      </w:r>
    </w:p>
    <w:p w14:paraId="7999A95F">
      <w:pPr>
        <w:rPr>
          <w:rFonts w:hint="eastAsia" w:ascii="Times New Roman" w:hAnsi="Times New Roman" w:cs="宋体"/>
          <w:b/>
          <w:color w:val="auto"/>
          <w:sz w:val="30"/>
          <w:szCs w:val="30"/>
          <w:highlight w:val="none"/>
          <w:lang w:bidi="ar"/>
        </w:rPr>
      </w:pPr>
    </w:p>
    <w:p w14:paraId="2A428B81">
      <w:pPr>
        <w:rPr>
          <w:rFonts w:hint="eastAsia" w:ascii="Times New Roman" w:hAnsi="Times New Roman" w:cs="宋体"/>
          <w:b/>
          <w:color w:val="auto"/>
          <w:sz w:val="30"/>
          <w:szCs w:val="30"/>
          <w:highlight w:val="none"/>
          <w:lang w:bidi="ar"/>
        </w:rPr>
      </w:pPr>
    </w:p>
    <w:p w14:paraId="6E172BBD">
      <w:pPr>
        <w:ind w:firstLine="1506"/>
        <w:jc w:val="both"/>
        <w:rPr>
          <w:rFonts w:hint="eastAsia"/>
          <w:b/>
          <w:color w:val="auto"/>
          <w:sz w:val="30"/>
          <w:szCs w:val="30"/>
          <w:highlight w:val="none"/>
        </w:rPr>
      </w:pPr>
      <w:r>
        <w:rPr>
          <w:rFonts w:hint="eastAsia" w:ascii="Times New Roman" w:hAnsi="Times New Roman" w:cs="宋体"/>
          <w:b/>
          <w:color w:val="auto"/>
          <w:sz w:val="30"/>
          <w:szCs w:val="30"/>
          <w:highlight w:val="none"/>
          <w:lang w:bidi="ar"/>
        </w:rPr>
        <w:t>项目名称：</w:t>
      </w:r>
      <w:r>
        <w:rPr>
          <w:rFonts w:hint="eastAsia" w:ascii="Times New Roman" w:hAnsi="Times New Roman"/>
          <w:b/>
          <w:color w:val="auto"/>
          <w:sz w:val="30"/>
          <w:szCs w:val="30"/>
          <w:highlight w:val="none"/>
          <w:lang w:eastAsia="zh-CN" w:bidi="ar"/>
        </w:rPr>
        <w:t>沭阳县2026 年强制免疫疫苗采购项目（三次）</w:t>
      </w:r>
    </w:p>
    <w:p w14:paraId="674DA671">
      <w:pPr>
        <w:ind w:firstLine="1506"/>
        <w:rPr>
          <w:rFonts w:hint="eastAsia" w:ascii="Times New Roman" w:hAnsi="Times New Roman" w:cs="宋体"/>
          <w:b/>
          <w:color w:val="auto"/>
          <w:sz w:val="30"/>
          <w:szCs w:val="30"/>
          <w:highlight w:val="none"/>
          <w:lang w:bidi="ar"/>
        </w:rPr>
      </w:pPr>
    </w:p>
    <w:p w14:paraId="5B8671F1">
      <w:pPr>
        <w:ind w:firstLine="1684" w:firstLineChars="559"/>
        <w:jc w:val="left"/>
        <w:rPr>
          <w:rFonts w:hint="eastAsia" w:ascii="Times New Roman" w:hAnsi="Times New Roman" w:cs="宋体"/>
          <w:b/>
          <w:color w:val="auto"/>
          <w:sz w:val="32"/>
          <w:szCs w:val="32"/>
          <w:lang w:val="en-US" w:eastAsia="zh-CN" w:bidi="ar"/>
        </w:rPr>
      </w:pPr>
      <w:r>
        <w:rPr>
          <w:rFonts w:hint="eastAsia" w:ascii="Times New Roman" w:hAnsi="Times New Roman" w:cs="宋体"/>
          <w:b/>
          <w:color w:val="auto"/>
          <w:sz w:val="30"/>
          <w:szCs w:val="30"/>
          <w:highlight w:val="none"/>
          <w:lang w:bidi="ar"/>
        </w:rPr>
        <w:t>项目编号：</w:t>
      </w:r>
      <w:r>
        <w:rPr>
          <w:rFonts w:hint="eastAsia" w:ascii="Times New Roman" w:hAnsi="Times New Roman"/>
          <w:b/>
          <w:color w:val="auto"/>
          <w:sz w:val="30"/>
          <w:szCs w:val="30"/>
          <w:highlight w:val="none"/>
          <w:lang w:val="en-US" w:eastAsia="zh-CN" w:bidi="ar"/>
        </w:rPr>
        <w:t xml:space="preserve"> </w:t>
      </w:r>
      <w:r>
        <w:rPr>
          <w:rFonts w:hint="eastAsia" w:ascii="Times New Roman" w:hAnsi="Times New Roman" w:cs="宋体"/>
          <w:b/>
          <w:color w:val="auto"/>
          <w:sz w:val="32"/>
          <w:szCs w:val="32"/>
          <w:lang w:eastAsia="zh-CN" w:bidi="ar"/>
        </w:rPr>
        <w:t>JSZC-321322-RYDL-G2026-0011</w:t>
      </w:r>
    </w:p>
    <w:p w14:paraId="5AFEA644">
      <w:pPr>
        <w:ind w:firstLine="1506"/>
        <w:rPr>
          <w:rFonts w:hint="default" w:ascii="Times New Roman" w:hAnsi="Times New Roman" w:cs="宋体"/>
          <w:b/>
          <w:color w:val="auto"/>
          <w:sz w:val="30"/>
          <w:szCs w:val="30"/>
          <w:highlight w:val="none"/>
          <w:lang w:val="en-US" w:bidi="ar"/>
        </w:rPr>
      </w:pPr>
    </w:p>
    <w:p w14:paraId="29985DD5">
      <w:pPr>
        <w:ind w:left="2800" w:hanging="2800"/>
        <w:rPr>
          <w:rFonts w:ascii="Times New Roman" w:hAnsi="Times New Roman"/>
          <w:color w:val="auto"/>
          <w:sz w:val="28"/>
          <w:szCs w:val="28"/>
          <w:highlight w:val="none"/>
          <w:lang w:bidi="ar"/>
        </w:rPr>
      </w:pPr>
    </w:p>
    <w:p w14:paraId="3222D32D">
      <w:pPr>
        <w:ind w:left="2800" w:hanging="2800"/>
        <w:rPr>
          <w:b/>
          <w:color w:val="auto"/>
          <w:sz w:val="28"/>
          <w:szCs w:val="28"/>
          <w:highlight w:val="none"/>
        </w:rPr>
      </w:pPr>
      <w:r>
        <w:rPr>
          <w:rFonts w:ascii="Times New Roman" w:hAnsi="Times New Roman"/>
          <w:color w:val="auto"/>
          <w:sz w:val="28"/>
          <w:szCs w:val="28"/>
          <w:highlight w:val="none"/>
          <w:lang w:bidi="ar"/>
        </w:rPr>
        <w:t xml:space="preserve">       </w:t>
      </w:r>
      <w:r>
        <w:rPr>
          <w:rFonts w:hint="eastAsia" w:ascii="Times New Roman" w:hAnsi="Times New Roman"/>
          <w:color w:val="auto"/>
          <w:sz w:val="28"/>
          <w:szCs w:val="28"/>
          <w:highlight w:val="none"/>
          <w:lang w:bidi="ar"/>
        </w:rPr>
        <w:t xml:space="preserve">   </w:t>
      </w:r>
      <w:r>
        <w:rPr>
          <w:rFonts w:ascii="Times New Roman" w:hAnsi="Times New Roman"/>
          <w:b/>
          <w:color w:val="auto"/>
          <w:sz w:val="28"/>
          <w:szCs w:val="28"/>
          <w:highlight w:val="none"/>
          <w:lang w:bidi="ar"/>
        </w:rPr>
        <w:t xml:space="preserve"> </w:t>
      </w:r>
    </w:p>
    <w:p w14:paraId="7867231E">
      <w:pPr>
        <w:spacing w:line="360" w:lineRule="auto"/>
        <w:jc w:val="left"/>
        <w:rPr>
          <w:rFonts w:ascii="宋体" w:hAnsi="宋体" w:cs="宋体"/>
          <w:color w:val="auto"/>
          <w:sz w:val="24"/>
          <w:szCs w:val="24"/>
          <w:highlight w:val="none"/>
        </w:rPr>
      </w:pPr>
    </w:p>
    <w:p w14:paraId="5E82BC9F">
      <w:pPr>
        <w:spacing w:line="360" w:lineRule="auto"/>
        <w:jc w:val="left"/>
        <w:rPr>
          <w:rFonts w:ascii="宋体" w:hAnsi="宋体" w:cs="宋体"/>
          <w:color w:val="auto"/>
          <w:sz w:val="24"/>
          <w:szCs w:val="24"/>
          <w:highlight w:val="none"/>
        </w:rPr>
      </w:pPr>
    </w:p>
    <w:p w14:paraId="20AB133A">
      <w:pPr>
        <w:spacing w:line="360" w:lineRule="auto"/>
        <w:jc w:val="left"/>
        <w:rPr>
          <w:rFonts w:ascii="宋体" w:hAnsi="宋体" w:cs="宋体"/>
          <w:color w:val="auto"/>
          <w:sz w:val="24"/>
          <w:szCs w:val="24"/>
          <w:highlight w:val="none"/>
        </w:rPr>
      </w:pPr>
    </w:p>
    <w:p w14:paraId="3C2ABEB8">
      <w:pPr>
        <w:spacing w:line="360" w:lineRule="auto"/>
        <w:jc w:val="left"/>
        <w:rPr>
          <w:rFonts w:ascii="宋体" w:hAnsi="宋体" w:cs="宋体"/>
          <w:color w:val="auto"/>
          <w:sz w:val="24"/>
          <w:szCs w:val="24"/>
          <w:highlight w:val="none"/>
        </w:rPr>
      </w:pPr>
    </w:p>
    <w:tbl>
      <w:tblPr>
        <w:tblStyle w:val="28"/>
        <w:tblpPr w:leftFromText="180" w:rightFromText="180" w:vertAnchor="text" w:horzAnchor="page" w:tblpX="2413" w:tblpY="466"/>
        <w:tblW w:w="789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75"/>
        <w:gridCol w:w="5216"/>
      </w:tblGrid>
      <w:tr w14:paraId="11DFB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2675" w:type="dxa"/>
            <w:noWrap w:val="0"/>
            <w:vAlign w:val="center"/>
          </w:tcPr>
          <w:p w14:paraId="0487802C">
            <w:pPr>
              <w:spacing w:line="500" w:lineRule="exact"/>
              <w:jc w:val="left"/>
              <w:rPr>
                <w:rFonts w:ascii="仿宋" w:hAnsi="仿宋" w:eastAsia="仿宋" w:cs="仿宋"/>
                <w:color w:val="auto"/>
                <w:sz w:val="24"/>
                <w:szCs w:val="24"/>
                <w:highlight w:val="none"/>
              </w:rPr>
            </w:pPr>
            <w:r>
              <w:rPr>
                <w:rFonts w:hint="eastAsia" w:ascii="Times New Roman" w:hAnsi="Times New Roman"/>
                <w:b/>
                <w:bCs/>
                <w:color w:val="auto"/>
                <w:spacing w:val="45"/>
                <w:sz w:val="32"/>
                <w:szCs w:val="24"/>
                <w:highlight w:val="none"/>
              </w:rPr>
              <w:t>采  购 人</w:t>
            </w:r>
            <w:r>
              <w:rPr>
                <w:rFonts w:hint="eastAsia" w:ascii="Times New Roman" w:hAnsi="Times New Roman"/>
                <w:b/>
                <w:bCs/>
                <w:color w:val="auto"/>
                <w:spacing w:val="1"/>
                <w:sz w:val="32"/>
                <w:szCs w:val="24"/>
                <w:highlight w:val="none"/>
              </w:rPr>
              <w:t>：</w:t>
            </w:r>
          </w:p>
        </w:tc>
        <w:tc>
          <w:tcPr>
            <w:tcW w:w="5216" w:type="dxa"/>
            <w:noWrap w:val="0"/>
            <w:vAlign w:val="center"/>
          </w:tcPr>
          <w:p w14:paraId="49175887">
            <w:pPr>
              <w:spacing w:line="500" w:lineRule="exact"/>
              <w:jc w:val="left"/>
              <w:rPr>
                <w:rFonts w:hint="eastAsia" w:ascii="仿宋" w:hAnsi="仿宋" w:cs="仿宋"/>
                <w:color w:val="auto"/>
                <w:sz w:val="24"/>
                <w:szCs w:val="24"/>
                <w:highlight w:val="none"/>
              </w:rPr>
            </w:pPr>
            <w:r>
              <w:rPr>
                <w:rFonts w:hint="eastAsia" w:ascii="Times New Roman" w:hAnsi="Times New Roman" w:cs="Times New Roman"/>
                <w:b/>
                <w:color w:val="auto"/>
                <w:sz w:val="30"/>
                <w:szCs w:val="30"/>
                <w:highlight w:val="none"/>
                <w:lang w:eastAsia="zh-CN" w:bidi="ar"/>
              </w:rPr>
              <w:t>沭阳县农业农村局</w:t>
            </w:r>
          </w:p>
        </w:tc>
      </w:tr>
      <w:tr w14:paraId="13F8F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2675" w:type="dxa"/>
            <w:noWrap w:val="0"/>
            <w:vAlign w:val="center"/>
          </w:tcPr>
          <w:p w14:paraId="6BC339E8">
            <w:pPr>
              <w:spacing w:line="500" w:lineRule="exact"/>
              <w:jc w:val="left"/>
              <w:rPr>
                <w:rFonts w:hint="eastAsia" w:ascii="Times New Roman" w:hAnsi="Times New Roman"/>
                <w:b/>
                <w:bCs/>
                <w:color w:val="auto"/>
                <w:spacing w:val="45"/>
                <w:sz w:val="32"/>
                <w:szCs w:val="24"/>
                <w:highlight w:val="none"/>
              </w:rPr>
            </w:pPr>
            <w:r>
              <w:rPr>
                <w:rFonts w:hint="eastAsia" w:ascii="Times New Roman" w:hAnsi="Times New Roman"/>
                <w:b/>
                <w:bCs/>
                <w:color w:val="auto"/>
                <w:sz w:val="32"/>
                <w:szCs w:val="24"/>
                <w:highlight w:val="none"/>
              </w:rPr>
              <w:t>采购代理机构：</w:t>
            </w:r>
          </w:p>
        </w:tc>
        <w:tc>
          <w:tcPr>
            <w:tcW w:w="5216" w:type="dxa"/>
            <w:noWrap w:val="0"/>
            <w:vAlign w:val="center"/>
          </w:tcPr>
          <w:p w14:paraId="21FB9C06">
            <w:pPr>
              <w:spacing w:line="500" w:lineRule="exact"/>
              <w:jc w:val="left"/>
              <w:rPr>
                <w:rFonts w:hint="eastAsia" w:ascii="仿宋" w:hAnsi="仿宋" w:cs="仿宋"/>
                <w:color w:val="auto"/>
                <w:sz w:val="24"/>
                <w:szCs w:val="24"/>
                <w:highlight w:val="yellow"/>
              </w:rPr>
            </w:pPr>
            <w:r>
              <w:rPr>
                <w:rFonts w:hint="eastAsia" w:ascii="Times New Roman" w:hAnsi="Times New Roman" w:cs="Times New Roman"/>
                <w:b/>
                <w:color w:val="auto"/>
                <w:sz w:val="30"/>
                <w:szCs w:val="30"/>
                <w:highlight w:val="none"/>
                <w:lang w:eastAsia="zh-CN" w:bidi="ar"/>
              </w:rPr>
              <w:t>江苏容彦建设项目管理有限公司</w:t>
            </w:r>
          </w:p>
        </w:tc>
      </w:tr>
    </w:tbl>
    <w:p w14:paraId="41D44DED">
      <w:pPr>
        <w:spacing w:line="360" w:lineRule="auto"/>
        <w:jc w:val="left"/>
        <w:rPr>
          <w:rFonts w:ascii="宋体" w:hAnsi="宋体" w:cs="宋体"/>
          <w:color w:val="auto"/>
          <w:sz w:val="24"/>
          <w:szCs w:val="24"/>
          <w:highlight w:val="none"/>
        </w:rPr>
      </w:pPr>
    </w:p>
    <w:p w14:paraId="2CE53675">
      <w:pPr>
        <w:spacing w:before="120" w:after="120" w:line="360" w:lineRule="auto"/>
        <w:ind w:firstLine="0"/>
        <w:jc w:val="center"/>
        <w:rPr>
          <w:rFonts w:ascii="Arial" w:hAnsi="Arial"/>
          <w:b/>
          <w:bCs/>
          <w:color w:val="auto"/>
          <w:sz w:val="32"/>
          <w:szCs w:val="32"/>
          <w:highlight w:val="none"/>
        </w:rPr>
      </w:pPr>
    </w:p>
    <w:p w14:paraId="4F3D3CBC">
      <w:pPr>
        <w:spacing w:before="120" w:after="120" w:line="360" w:lineRule="auto"/>
        <w:ind w:firstLine="0"/>
        <w:jc w:val="center"/>
        <w:rPr>
          <w:rFonts w:hint="eastAsia" w:ascii="Arial" w:hAnsi="Arial" w:cs="宋体"/>
          <w:b/>
          <w:bCs/>
          <w:color w:val="auto"/>
          <w:sz w:val="32"/>
          <w:szCs w:val="32"/>
          <w:highlight w:val="none"/>
          <w:lang w:bidi="ar"/>
        </w:rPr>
      </w:pPr>
    </w:p>
    <w:p w14:paraId="7B31100D">
      <w:pPr>
        <w:spacing w:before="120" w:after="120" w:line="360" w:lineRule="auto"/>
        <w:ind w:firstLine="0"/>
        <w:jc w:val="center"/>
        <w:rPr>
          <w:rFonts w:hint="eastAsia" w:ascii="Arial" w:hAnsi="Arial" w:cs="宋体"/>
          <w:b/>
          <w:bCs/>
          <w:color w:val="auto"/>
          <w:sz w:val="32"/>
          <w:szCs w:val="32"/>
          <w:highlight w:val="none"/>
          <w:lang w:bidi="ar"/>
        </w:rPr>
      </w:pPr>
      <w:r>
        <w:rPr>
          <w:rFonts w:ascii="Arial" w:hAnsi="Arial"/>
          <w:b/>
          <w:color w:val="auto"/>
          <w:sz w:val="32"/>
          <w:szCs w:val="24"/>
          <w:highlight w:val="none"/>
          <w:lang w:bidi="ar"/>
        </w:rPr>
        <w:t>202</w:t>
      </w:r>
      <w:r>
        <w:rPr>
          <w:rFonts w:hint="eastAsia" w:ascii="Arial" w:hAnsi="Arial"/>
          <w:b/>
          <w:color w:val="auto"/>
          <w:sz w:val="32"/>
          <w:szCs w:val="24"/>
          <w:highlight w:val="none"/>
          <w:lang w:val="en-US" w:eastAsia="zh-CN" w:bidi="ar"/>
        </w:rPr>
        <w:t>6</w:t>
      </w:r>
      <w:r>
        <w:rPr>
          <w:rFonts w:hint="eastAsia" w:ascii="Arial" w:hAnsi="Arial" w:cs="宋体"/>
          <w:b/>
          <w:color w:val="auto"/>
          <w:sz w:val="32"/>
          <w:szCs w:val="24"/>
          <w:highlight w:val="none"/>
          <w:lang w:bidi="ar"/>
        </w:rPr>
        <w:t>年</w:t>
      </w:r>
      <w:r>
        <w:rPr>
          <w:rFonts w:hint="eastAsia" w:ascii="Arial" w:hAnsi="Arial" w:cs="宋体"/>
          <w:b/>
          <w:color w:val="auto"/>
          <w:sz w:val="32"/>
          <w:szCs w:val="24"/>
          <w:highlight w:val="none"/>
          <w:lang w:val="en-US" w:eastAsia="zh-CN" w:bidi="ar"/>
        </w:rPr>
        <w:t>4</w:t>
      </w:r>
      <w:r>
        <w:rPr>
          <w:rFonts w:hint="eastAsia" w:ascii="Arial" w:hAnsi="Arial" w:cs="宋体"/>
          <w:b/>
          <w:color w:val="auto"/>
          <w:sz w:val="32"/>
          <w:szCs w:val="24"/>
          <w:highlight w:val="none"/>
          <w:lang w:bidi="ar"/>
        </w:rPr>
        <w:t>月</w:t>
      </w:r>
      <w:r>
        <w:rPr>
          <w:rFonts w:hint="eastAsia" w:ascii="Arial" w:hAnsi="Arial" w:cs="宋体"/>
          <w:b/>
          <w:color w:val="auto"/>
          <w:sz w:val="32"/>
          <w:szCs w:val="24"/>
          <w:highlight w:val="none"/>
          <w:lang w:val="en-US" w:eastAsia="zh-CN" w:bidi="ar"/>
        </w:rPr>
        <w:t>18</w:t>
      </w:r>
      <w:r>
        <w:rPr>
          <w:rFonts w:hint="eastAsia" w:ascii="Arial" w:hAnsi="Arial" w:cs="宋体"/>
          <w:b/>
          <w:color w:val="auto"/>
          <w:sz w:val="32"/>
          <w:szCs w:val="24"/>
          <w:highlight w:val="none"/>
          <w:lang w:bidi="ar"/>
        </w:rPr>
        <w:t>日</w:t>
      </w:r>
    </w:p>
    <w:p w14:paraId="14A9328F">
      <w:pPr>
        <w:spacing w:before="120" w:after="120" w:line="360" w:lineRule="auto"/>
        <w:jc w:val="center"/>
        <w:rPr>
          <w:rFonts w:ascii="Arial" w:hAnsi="Arial"/>
          <w:b/>
          <w:color w:val="auto"/>
          <w:sz w:val="32"/>
          <w:szCs w:val="24"/>
          <w:highlight w:val="none"/>
        </w:rPr>
      </w:pPr>
    </w:p>
    <w:p w14:paraId="4F03CBA8">
      <w:pPr>
        <w:keepNext/>
        <w:keepLines/>
        <w:pageBreakBefore/>
        <w:jc w:val="center"/>
        <w:rPr>
          <w:rFonts w:hint="eastAsia"/>
          <w:b/>
          <w:color w:val="auto"/>
          <w:sz w:val="44"/>
          <w:szCs w:val="44"/>
          <w:highlight w:val="none"/>
        </w:rPr>
        <w:sectPr>
          <w:footerReference r:id="rId5" w:type="first"/>
          <w:headerReference r:id="rId3" w:type="default"/>
          <w:footerReference r:id="rId4" w:type="default"/>
          <w:pgSz w:w="11907" w:h="16840"/>
          <w:pgMar w:top="1474" w:right="1304" w:bottom="1474" w:left="1418" w:header="851" w:footer="851" w:gutter="0"/>
          <w:cols w:space="1701" w:num="1"/>
          <w:docGrid w:linePitch="360" w:charSpace="0"/>
        </w:sectPr>
      </w:pPr>
    </w:p>
    <w:p w14:paraId="236F39F3">
      <w:pPr>
        <w:keepNext/>
        <w:keepLines/>
        <w:pageBreakBefore/>
        <w:jc w:val="center"/>
        <w:rPr>
          <w:b/>
          <w:color w:val="auto"/>
          <w:sz w:val="44"/>
          <w:szCs w:val="44"/>
          <w:highlight w:val="none"/>
        </w:rPr>
      </w:pPr>
      <w:r>
        <w:rPr>
          <w:rFonts w:hint="eastAsia"/>
          <w:b/>
          <w:color w:val="auto"/>
          <w:sz w:val="44"/>
          <w:szCs w:val="44"/>
          <w:highlight w:val="none"/>
        </w:rPr>
        <w:t>目 录</w:t>
      </w:r>
    </w:p>
    <w:p w14:paraId="1402D740">
      <w:pPr>
        <w:pStyle w:val="96"/>
        <w:tabs>
          <w:tab w:val="right" w:leader="dot" w:pos="9185"/>
        </w:tabs>
        <w:spacing w:line="600" w:lineRule="exact"/>
        <w:rPr>
          <w:rFonts w:ascii="Times New Roman" w:hAnsi="Times New Roman" w:eastAsia="黑体"/>
          <w:b w:val="0"/>
          <w:bCs w:val="0"/>
          <w:color w:val="auto"/>
          <w:sz w:val="32"/>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_Toc10813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highlight w:val="none"/>
        </w:rPr>
        <w:t>第一章  投标邀请</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_Toc10813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2</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p>
    <w:p w14:paraId="57366DE2">
      <w:pPr>
        <w:pStyle w:val="96"/>
        <w:tabs>
          <w:tab w:val="right" w:leader="dot" w:pos="9185"/>
        </w:tabs>
        <w:spacing w:line="600" w:lineRule="exact"/>
        <w:rPr>
          <w:rFonts w:ascii="Times New Roman" w:hAnsi="Times New Roman" w:eastAsia="黑体"/>
          <w:b w:val="0"/>
          <w:bCs w:val="0"/>
          <w:color w:val="auto"/>
          <w:sz w:val="32"/>
          <w:highlight w:val="none"/>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_Toc9425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highlight w:val="none"/>
        </w:rPr>
        <w:t>第二章  投标人须知</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_Toc9425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5</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p>
    <w:p w14:paraId="00AC7348">
      <w:pPr>
        <w:pStyle w:val="96"/>
        <w:tabs>
          <w:tab w:val="right" w:leader="dot" w:pos="9185"/>
        </w:tabs>
        <w:spacing w:line="600" w:lineRule="exact"/>
        <w:rPr>
          <w:rFonts w:ascii="Times New Roman" w:hAnsi="Times New Roman" w:eastAsia="黑体"/>
          <w:b w:val="0"/>
          <w:bCs w:val="0"/>
          <w:color w:val="auto"/>
          <w:sz w:val="32"/>
          <w:highlight w:val="none"/>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_Toc17996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cs="Times New Roman"/>
          <w:b w:val="0"/>
          <w:bCs w:val="0"/>
          <w:color w:val="auto"/>
          <w:sz w:val="32"/>
          <w:szCs w:val="44"/>
          <w:highlight w:val="none"/>
        </w:rPr>
        <w:t>第三章  资格审查及评标办法</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_Toc17996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19</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p>
    <w:p w14:paraId="717FDC23">
      <w:pPr>
        <w:pStyle w:val="96"/>
        <w:tabs>
          <w:tab w:val="right" w:leader="dot" w:pos="9185"/>
        </w:tabs>
        <w:spacing w:line="600" w:lineRule="exact"/>
        <w:rPr>
          <w:rFonts w:ascii="Times New Roman" w:hAnsi="Times New Roman" w:eastAsia="黑体"/>
          <w:b w:val="0"/>
          <w:bCs w:val="0"/>
          <w:color w:val="auto"/>
          <w:sz w:val="32"/>
          <w:highlight w:val="none"/>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_Toc22314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szCs w:val="44"/>
          <w:highlight w:val="none"/>
        </w:rPr>
        <w:t>第四章</w:t>
      </w:r>
      <w:r>
        <w:rPr>
          <w:rFonts w:ascii="Times New Roman" w:hAnsi="Times New Roman" w:eastAsia="黑体"/>
          <w:b w:val="0"/>
          <w:bCs w:val="0"/>
          <w:color w:val="auto"/>
          <w:sz w:val="32"/>
          <w:szCs w:val="44"/>
          <w:highlight w:val="none"/>
        </w:rPr>
        <w:t xml:space="preserve">  </w:t>
      </w:r>
      <w:r>
        <w:rPr>
          <w:rFonts w:hint="eastAsia" w:ascii="Times New Roman" w:hAnsi="Times New Roman" w:eastAsia="黑体"/>
          <w:b w:val="0"/>
          <w:bCs w:val="0"/>
          <w:color w:val="auto"/>
          <w:sz w:val="32"/>
          <w:szCs w:val="44"/>
          <w:highlight w:val="none"/>
        </w:rPr>
        <w:t>采购需求</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_Toc22314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23</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p>
    <w:p w14:paraId="7C17F862">
      <w:pPr>
        <w:pStyle w:val="96"/>
        <w:tabs>
          <w:tab w:val="right" w:leader="dot" w:pos="9185"/>
        </w:tabs>
        <w:spacing w:line="600" w:lineRule="exact"/>
        <w:rPr>
          <w:rFonts w:ascii="Times New Roman" w:hAnsi="Times New Roman" w:eastAsia="黑体"/>
          <w:b w:val="0"/>
          <w:bCs w:val="0"/>
          <w:color w:val="auto"/>
          <w:sz w:val="32"/>
          <w:highlight w:val="none"/>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_Toc2513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szCs w:val="44"/>
          <w:highlight w:val="none"/>
        </w:rPr>
        <w:t>第五章</w:t>
      </w:r>
      <w:r>
        <w:rPr>
          <w:rFonts w:ascii="Times New Roman" w:hAnsi="Times New Roman" w:eastAsia="黑体"/>
          <w:b w:val="0"/>
          <w:bCs w:val="0"/>
          <w:color w:val="auto"/>
          <w:sz w:val="32"/>
          <w:szCs w:val="44"/>
          <w:highlight w:val="none"/>
        </w:rPr>
        <w:t xml:space="preserve">  </w:t>
      </w:r>
      <w:r>
        <w:rPr>
          <w:rFonts w:hint="eastAsia" w:ascii="Times New Roman" w:hAnsi="Times New Roman" w:eastAsia="黑体"/>
          <w:b w:val="0"/>
          <w:bCs w:val="0"/>
          <w:color w:val="auto"/>
          <w:sz w:val="32"/>
          <w:szCs w:val="44"/>
          <w:highlight w:val="none"/>
        </w:rPr>
        <w:t>合同文本</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_Toc2513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38</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p>
    <w:p w14:paraId="5A7CEA8F">
      <w:pPr>
        <w:pStyle w:val="96"/>
        <w:tabs>
          <w:tab w:val="right" w:leader="dot" w:pos="9185"/>
        </w:tabs>
        <w:spacing w:line="600" w:lineRule="exact"/>
        <w:rPr>
          <w:color w:val="auto"/>
          <w:highlight w:val="none"/>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_Toc12937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szCs w:val="44"/>
          <w:highlight w:val="none"/>
        </w:rPr>
        <w:t>第六章  投标文件格式</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_Toc12937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43</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p>
    <w:p w14:paraId="4CB3B7D3">
      <w:pPr>
        <w:rPr>
          <w:color w:val="auto"/>
          <w:highlight w:val="none"/>
        </w:rPr>
      </w:pPr>
      <w:r>
        <w:rPr>
          <w:color w:val="auto"/>
          <w:highlight w:val="none"/>
        </w:rPr>
        <w:fldChar w:fldCharType="end"/>
      </w:r>
    </w:p>
    <w:p w14:paraId="555DA605">
      <w:pPr>
        <w:keepNext/>
        <w:keepLines/>
        <w:pageBreakBefore/>
        <w:jc w:val="center"/>
        <w:outlineLvl w:val="0"/>
        <w:rPr>
          <w:b/>
          <w:color w:val="auto"/>
          <w:sz w:val="44"/>
          <w:szCs w:val="44"/>
          <w:highlight w:val="none"/>
        </w:rPr>
        <w:sectPr>
          <w:footerReference r:id="rId6" w:type="default"/>
          <w:pgSz w:w="11907" w:h="16840"/>
          <w:pgMar w:top="1474" w:right="1304" w:bottom="1474" w:left="1418" w:header="851" w:footer="851" w:gutter="0"/>
          <w:pgNumType w:start="1"/>
          <w:cols w:space="1701" w:num="1"/>
          <w:docGrid w:linePitch="360" w:charSpace="0"/>
        </w:sectPr>
      </w:pPr>
      <w:bookmarkStart w:id="2" w:name="_Toc81575152"/>
      <w:bookmarkStart w:id="3" w:name="_Toc81575189"/>
    </w:p>
    <w:p w14:paraId="0D6800FF">
      <w:pPr>
        <w:pStyle w:val="39"/>
        <w:spacing w:before="200"/>
        <w:jc w:val="center"/>
        <w:rPr>
          <w:rFonts w:hint="eastAsia" w:eastAsia="黑体"/>
          <w:color w:val="auto"/>
          <w:sz w:val="44"/>
          <w:highlight w:val="none"/>
        </w:rPr>
      </w:pPr>
      <w:bookmarkStart w:id="4" w:name="_Toc30943"/>
      <w:bookmarkStart w:id="5" w:name="_Toc25722"/>
      <w:bookmarkStart w:id="6" w:name="_Toc10813"/>
      <w:r>
        <w:rPr>
          <w:rFonts w:hint="eastAsia" w:eastAsia="黑体"/>
          <w:color w:val="auto"/>
          <w:sz w:val="44"/>
          <w:highlight w:val="none"/>
        </w:rPr>
        <w:t>第一章  投标邀请</w:t>
      </w:r>
      <w:bookmarkEnd w:id="2"/>
      <w:bookmarkEnd w:id="3"/>
      <w:bookmarkEnd w:id="4"/>
      <w:bookmarkEnd w:id="5"/>
      <w:bookmarkEnd w:id="6"/>
    </w:p>
    <w:p w14:paraId="494229E8">
      <w:pPr>
        <w:ind w:firstLine="964"/>
        <w:jc w:val="left"/>
        <w:rPr>
          <w:rFonts w:ascii="Times New Roman" w:hAnsi="Times New Roman" w:cs="方正仿宋_GBK"/>
          <w:color w:val="auto"/>
          <w:sz w:val="24"/>
          <w:szCs w:val="24"/>
          <w:highlight w:val="none"/>
        </w:rPr>
      </w:pPr>
      <w:r>
        <w:rPr>
          <w:rFonts w:hint="eastAsia" w:ascii="宋体" w:hAnsi="宋体"/>
          <w:color w:val="auto"/>
          <w:sz w:val="24"/>
          <w:szCs w:val="24"/>
          <w:highlight w:val="none"/>
        </w:rPr>
        <w:t>受</w:t>
      </w:r>
      <w:r>
        <w:rPr>
          <w:rFonts w:hint="eastAsia" w:ascii="宋体" w:hAnsi="宋体"/>
          <w:color w:val="auto"/>
          <w:sz w:val="24"/>
          <w:szCs w:val="24"/>
          <w:highlight w:val="none"/>
          <w:u w:val="single"/>
          <w:lang w:eastAsia="zh-CN"/>
        </w:rPr>
        <w:t>沭阳县农业农村局</w:t>
      </w:r>
      <w:r>
        <w:rPr>
          <w:rFonts w:hint="eastAsia" w:ascii="宋体" w:hAnsi="宋体"/>
          <w:color w:val="auto"/>
          <w:sz w:val="24"/>
          <w:szCs w:val="24"/>
          <w:highlight w:val="none"/>
        </w:rPr>
        <w:t>的委托，</w:t>
      </w:r>
      <w:r>
        <w:rPr>
          <w:rFonts w:hint="eastAsia" w:ascii="宋体" w:hAnsi="宋体"/>
          <w:color w:val="auto"/>
          <w:sz w:val="24"/>
          <w:szCs w:val="24"/>
          <w:highlight w:val="none"/>
          <w:u w:val="single"/>
          <w:lang w:eastAsia="zh-CN"/>
        </w:rPr>
        <w:t>江苏容彦建设项目管理有限公司</w:t>
      </w:r>
      <w:r>
        <w:rPr>
          <w:rFonts w:hint="eastAsia" w:ascii="Times New Roman" w:hAnsi="Times New Roman" w:cs="方正仿宋_GBK"/>
          <w:color w:val="auto"/>
          <w:sz w:val="24"/>
          <w:szCs w:val="24"/>
          <w:highlight w:val="none"/>
        </w:rPr>
        <w:t>就</w:t>
      </w:r>
      <w:r>
        <w:rPr>
          <w:rFonts w:hint="eastAsia" w:ascii="宋体" w:hAnsi="宋体"/>
          <w:color w:val="auto"/>
          <w:sz w:val="24"/>
          <w:szCs w:val="24"/>
          <w:highlight w:val="none"/>
          <w:u w:val="single"/>
          <w:lang w:eastAsia="zh-CN"/>
        </w:rPr>
        <w:t>沭阳县2026 年强制免疫疫苗采购项目（三次）（</w:t>
      </w:r>
      <w:r>
        <w:rPr>
          <w:rFonts w:hint="eastAsia" w:ascii="宋体" w:hAnsi="宋体"/>
          <w:color w:val="auto"/>
          <w:sz w:val="24"/>
          <w:szCs w:val="24"/>
          <w:highlight w:val="none"/>
          <w:u w:val="single"/>
          <w:lang w:val="en-US" w:eastAsia="zh-CN"/>
        </w:rPr>
        <w:t>项目编号：</w:t>
      </w:r>
      <w:r>
        <w:rPr>
          <w:rFonts w:hint="eastAsia" w:ascii="宋体" w:hAnsi="宋体"/>
          <w:color w:val="auto"/>
          <w:sz w:val="24"/>
          <w:szCs w:val="24"/>
          <w:highlight w:val="none"/>
          <w:u w:val="single"/>
          <w:lang w:eastAsia="zh-CN"/>
        </w:rPr>
        <w:t>JSZC-321322-RYDL-G2026-0011）</w:t>
      </w:r>
      <w:r>
        <w:rPr>
          <w:rFonts w:hint="eastAsia" w:ascii="Times New Roman" w:hAnsi="Times New Roman" w:cs="方正仿宋_GBK"/>
          <w:color w:val="auto"/>
          <w:sz w:val="24"/>
          <w:szCs w:val="24"/>
          <w:highlight w:val="none"/>
        </w:rPr>
        <w:t>进行公开招标采购，欢迎符合条件的投标人投标。</w:t>
      </w:r>
    </w:p>
    <w:p w14:paraId="46BD3B3F">
      <w:pPr>
        <w:pageBreakBefore w:val="0"/>
        <w:pBdr>
          <w:top w:val="single" w:color="000000" w:sz="4" w:space="1"/>
          <w:left w:val="single" w:color="000000" w:sz="4" w:space="4"/>
          <w:bottom w:val="single" w:color="000000" w:sz="4" w:space="1"/>
          <w:right w:val="single" w:color="000000" w:sz="4" w:space="4"/>
        </w:pBdr>
        <w:spacing w:line="360" w:lineRule="auto"/>
        <w:rPr>
          <w:rFonts w:ascii="Times New Roman" w:hAnsi="Times New Roman" w:cs="方正仿宋_GBK"/>
          <w:color w:val="auto"/>
          <w:sz w:val="24"/>
          <w:szCs w:val="24"/>
          <w:highlight w:val="none"/>
        </w:rPr>
      </w:pPr>
      <w:r>
        <w:rPr>
          <w:rFonts w:hint="eastAsia" w:ascii="Times New Roman" w:hAnsi="Times New Roman" w:cs="方正仿宋_GBK"/>
          <w:color w:val="auto"/>
          <w:sz w:val="24"/>
          <w:szCs w:val="24"/>
          <w:highlight w:val="none"/>
        </w:rPr>
        <w:t>项目概况</w:t>
      </w:r>
    </w:p>
    <w:p w14:paraId="66071920">
      <w:pPr>
        <w:pageBreakBefore w:val="0"/>
        <w:pBdr>
          <w:top w:val="single" w:color="000000" w:sz="4" w:space="1"/>
          <w:left w:val="single" w:color="000000" w:sz="4" w:space="4"/>
          <w:bottom w:val="single" w:color="000000" w:sz="4" w:space="1"/>
          <w:right w:val="single" w:color="000000" w:sz="4" w:space="4"/>
        </w:pBdr>
        <w:spacing w:line="360" w:lineRule="auto"/>
        <w:ind w:firstLine="480"/>
        <w:rPr>
          <w:rFonts w:ascii="方正仿宋_GBK" w:hAnsi="方正仿宋_GBK" w:eastAsia="方正仿宋_GBK" w:cs="方正仿宋_GBK"/>
          <w:color w:val="auto"/>
          <w:sz w:val="24"/>
          <w:szCs w:val="24"/>
          <w:highlight w:val="none"/>
        </w:rPr>
      </w:pPr>
      <w:r>
        <w:rPr>
          <w:rFonts w:hint="eastAsia" w:ascii="宋体" w:hAnsi="宋体"/>
          <w:color w:val="auto"/>
          <w:sz w:val="24"/>
          <w:szCs w:val="24"/>
          <w:highlight w:val="none"/>
          <w:u w:val="single"/>
          <w:lang w:eastAsia="zh-CN"/>
        </w:rPr>
        <w:t>沭阳县2026 年强制免疫疫苗采购项目（三次）</w:t>
      </w:r>
      <w:r>
        <w:rPr>
          <w:rFonts w:hint="eastAsia" w:ascii="Times New Roman" w:hAnsi="Times New Roman" w:cs="方正仿宋_GBK"/>
          <w:color w:val="auto"/>
          <w:sz w:val="24"/>
          <w:szCs w:val="24"/>
          <w:highlight w:val="none"/>
        </w:rPr>
        <w:t>的潜在投标人可在“江苏政府采购网</w:t>
      </w:r>
      <w:r>
        <w:rPr>
          <w:rFonts w:hint="eastAsia" w:ascii="Times New Roman" w:hAnsi="Times New Roman" w:cs="方正仿宋_GBK"/>
          <w:color w:val="auto"/>
          <w:sz w:val="24"/>
          <w:szCs w:val="24"/>
          <w:highlight w:val="none"/>
          <w:lang w:eastAsia="zh-CN"/>
        </w:rPr>
        <w:t>”“</w:t>
      </w:r>
      <w:r>
        <w:rPr>
          <w:rFonts w:hint="eastAsia" w:ascii="Times New Roman" w:hAnsi="Times New Roman" w:cs="方正仿宋_GBK"/>
          <w:color w:val="auto"/>
          <w:sz w:val="24"/>
          <w:szCs w:val="24"/>
          <w:highlight w:val="none"/>
          <w:u w:val="single"/>
        </w:rPr>
        <w:t>宿迁市政府采购网”自行免费</w:t>
      </w:r>
      <w:r>
        <w:rPr>
          <w:rFonts w:hint="eastAsia" w:ascii="Times New Roman" w:hAnsi="Times New Roman" w:cs="方正仿宋_GBK"/>
          <w:color w:val="auto"/>
          <w:sz w:val="24"/>
          <w:szCs w:val="24"/>
          <w:highlight w:val="none"/>
        </w:rPr>
        <w:t>获取招标文件，并于</w:t>
      </w:r>
      <w:r>
        <w:rPr>
          <w:rFonts w:hint="eastAsia" w:ascii="宋体" w:hAnsi="宋体"/>
          <w:color w:val="auto"/>
          <w:sz w:val="24"/>
          <w:szCs w:val="24"/>
          <w:highlight w:val="none"/>
          <w:u w:val="single"/>
        </w:rPr>
        <w:t>202</w:t>
      </w:r>
      <w:r>
        <w:rPr>
          <w:rFonts w:hint="eastAsia" w:ascii="宋体" w:hAnsi="宋体"/>
          <w:color w:val="auto"/>
          <w:sz w:val="24"/>
          <w:szCs w:val="24"/>
          <w:highlight w:val="none"/>
          <w:u w:val="single"/>
          <w:lang w:val="en-US" w:eastAsia="zh-CN"/>
        </w:rPr>
        <w:t>6</w:t>
      </w:r>
      <w:r>
        <w:rPr>
          <w:rFonts w:hint="eastAsia" w:ascii="宋体" w:hAnsi="宋体"/>
          <w:bCs/>
          <w:color w:val="auto"/>
          <w:sz w:val="24"/>
          <w:szCs w:val="24"/>
          <w:highlight w:val="none"/>
          <w:u w:val="single"/>
        </w:rPr>
        <w:t>年</w:t>
      </w:r>
      <w:r>
        <w:rPr>
          <w:rFonts w:hint="eastAsia" w:ascii="宋体" w:hAnsi="宋体"/>
          <w:bCs/>
          <w:color w:val="auto"/>
          <w:sz w:val="24"/>
          <w:szCs w:val="24"/>
          <w:highlight w:val="none"/>
          <w:u w:val="single"/>
          <w:lang w:val="en-US" w:eastAsia="zh-CN"/>
        </w:rPr>
        <w:t>5</w:t>
      </w:r>
      <w:r>
        <w:rPr>
          <w:rFonts w:hint="eastAsia" w:ascii="宋体" w:hAnsi="宋体"/>
          <w:bCs/>
          <w:color w:val="auto"/>
          <w:sz w:val="24"/>
          <w:szCs w:val="24"/>
          <w:highlight w:val="none"/>
          <w:u w:val="single"/>
        </w:rPr>
        <w:t>月</w:t>
      </w:r>
      <w:r>
        <w:rPr>
          <w:rFonts w:hint="eastAsia" w:ascii="宋体" w:hAnsi="宋体"/>
          <w:bCs/>
          <w:color w:val="auto"/>
          <w:sz w:val="24"/>
          <w:szCs w:val="24"/>
          <w:highlight w:val="none"/>
          <w:u w:val="single"/>
          <w:lang w:val="en-US" w:eastAsia="zh-CN"/>
        </w:rPr>
        <w:t>12</w:t>
      </w:r>
      <w:r>
        <w:rPr>
          <w:rFonts w:hint="eastAsia" w:ascii="宋体" w:hAnsi="宋体"/>
          <w:bCs/>
          <w:color w:val="auto"/>
          <w:sz w:val="24"/>
          <w:szCs w:val="24"/>
          <w:highlight w:val="none"/>
          <w:u w:val="single"/>
        </w:rPr>
        <w:t>日</w:t>
      </w:r>
      <w:r>
        <w:rPr>
          <w:rFonts w:hint="eastAsia" w:ascii="宋体" w:hAnsi="宋体"/>
          <w:bCs/>
          <w:color w:val="auto"/>
          <w:sz w:val="24"/>
          <w:szCs w:val="24"/>
          <w:highlight w:val="none"/>
          <w:u w:val="single"/>
          <w:lang w:val="en-US" w:eastAsia="zh-CN"/>
        </w:rPr>
        <w:t>9</w:t>
      </w:r>
      <w:r>
        <w:rPr>
          <w:rFonts w:hint="eastAsia" w:ascii="宋体" w:hAnsi="宋体"/>
          <w:bCs/>
          <w:color w:val="auto"/>
          <w:sz w:val="24"/>
          <w:szCs w:val="24"/>
          <w:highlight w:val="none"/>
          <w:u w:val="single"/>
        </w:rPr>
        <w:t>点30分</w:t>
      </w:r>
      <w:r>
        <w:rPr>
          <w:rFonts w:hint="eastAsia" w:ascii="宋体" w:hAnsi="宋体"/>
          <w:bCs/>
          <w:color w:val="auto"/>
          <w:sz w:val="24"/>
          <w:szCs w:val="24"/>
          <w:highlight w:val="none"/>
          <w:u w:val="none"/>
        </w:rPr>
        <w:t>（</w:t>
      </w:r>
      <w:r>
        <w:rPr>
          <w:rFonts w:hint="eastAsia" w:ascii="宋体" w:hAnsi="宋体"/>
          <w:bCs/>
          <w:color w:val="auto"/>
          <w:sz w:val="24"/>
          <w:szCs w:val="24"/>
          <w:highlight w:val="none"/>
        </w:rPr>
        <w:t>北京时间）</w:t>
      </w:r>
      <w:r>
        <w:rPr>
          <w:rFonts w:hint="eastAsia" w:ascii="Times New Roman" w:hAnsi="Times New Roman" w:cs="方正仿宋_GBK"/>
          <w:bCs/>
          <w:color w:val="auto"/>
          <w:sz w:val="24"/>
          <w:szCs w:val="24"/>
          <w:highlight w:val="none"/>
        </w:rPr>
        <w:t>前递交投标文件</w:t>
      </w:r>
      <w:r>
        <w:rPr>
          <w:rFonts w:hint="eastAsia" w:ascii="Times New Roman" w:hAnsi="Times New Roman" w:cs="方正仿宋_GBK"/>
          <w:color w:val="auto"/>
          <w:sz w:val="24"/>
          <w:szCs w:val="24"/>
          <w:highlight w:val="none"/>
        </w:rPr>
        <w:t>。</w:t>
      </w:r>
    </w:p>
    <w:p w14:paraId="7F7FB952">
      <w:pPr>
        <w:pStyle w:val="40"/>
        <w:pageBreakBefore w:val="0"/>
        <w:spacing w:before="0" w:after="0" w:line="360" w:lineRule="auto"/>
        <w:ind w:firstLine="643"/>
        <w:rPr>
          <w:rFonts w:hint="eastAsia" w:eastAsia="宋体" w:cs="Arial"/>
          <w:bCs/>
          <w:color w:val="auto"/>
          <w:szCs w:val="22"/>
          <w:highlight w:val="none"/>
        </w:rPr>
      </w:pPr>
      <w:bookmarkStart w:id="7" w:name="_Toc28359079"/>
      <w:bookmarkStart w:id="8" w:name="_Toc35393790"/>
      <w:bookmarkStart w:id="9" w:name="_Toc2584"/>
      <w:bookmarkStart w:id="10" w:name="_Toc35393621"/>
      <w:bookmarkStart w:id="11" w:name="_Toc38985263"/>
      <w:bookmarkStart w:id="12" w:name="_Toc28359002"/>
      <w:bookmarkStart w:id="13" w:name="_Hlk24379207"/>
      <w:r>
        <w:rPr>
          <w:rFonts w:hint="eastAsia" w:eastAsia="宋体" w:cs="Arial"/>
          <w:bCs/>
          <w:color w:val="auto"/>
          <w:szCs w:val="22"/>
          <w:highlight w:val="none"/>
        </w:rPr>
        <w:t>一、项目基本情况</w:t>
      </w:r>
      <w:bookmarkEnd w:id="7"/>
      <w:bookmarkEnd w:id="8"/>
      <w:bookmarkEnd w:id="9"/>
      <w:bookmarkEnd w:id="10"/>
      <w:bookmarkEnd w:id="11"/>
      <w:bookmarkEnd w:id="12"/>
    </w:p>
    <w:p w14:paraId="2E24E075">
      <w:pPr>
        <w:ind w:firstLine="480" w:firstLineChars="200"/>
        <w:jc w:val="left"/>
        <w:rPr>
          <w:rFonts w:hint="eastAsia" w:ascii="Times New Roman" w:hAnsi="Times New Roman" w:cs="仿宋"/>
          <w:color w:val="auto"/>
          <w:sz w:val="24"/>
          <w:szCs w:val="24"/>
          <w:highlight w:val="none"/>
          <w:lang w:eastAsia="zh-CN"/>
        </w:rPr>
      </w:pPr>
      <w:r>
        <w:rPr>
          <w:rFonts w:hint="eastAsia" w:ascii="Times New Roman" w:hAnsi="Times New Roman" w:cs="仿宋"/>
          <w:color w:val="auto"/>
          <w:sz w:val="24"/>
          <w:szCs w:val="24"/>
          <w:highlight w:val="none"/>
        </w:rPr>
        <w:t>1.项目编号：</w:t>
      </w:r>
      <w:r>
        <w:rPr>
          <w:rFonts w:hint="eastAsia" w:ascii="Times New Roman" w:hAnsi="Times New Roman" w:cs="仿宋"/>
          <w:color w:val="auto"/>
          <w:sz w:val="24"/>
          <w:szCs w:val="24"/>
          <w:highlight w:val="none"/>
          <w:lang w:eastAsia="zh-CN"/>
        </w:rPr>
        <w:t>JSZC-321322-RYDL-G2026-0011</w:t>
      </w:r>
    </w:p>
    <w:p w14:paraId="66D8F9FE">
      <w:pPr>
        <w:pageBreakBefore w:val="0"/>
        <w:spacing w:line="360" w:lineRule="auto"/>
        <w:ind w:firstLine="480"/>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rPr>
        <w:t>2.项目名称：</w:t>
      </w:r>
      <w:bookmarkEnd w:id="13"/>
      <w:r>
        <w:rPr>
          <w:rFonts w:hint="eastAsia" w:ascii="Times New Roman" w:hAnsi="Times New Roman" w:cs="仿宋"/>
          <w:color w:val="auto"/>
          <w:sz w:val="24"/>
          <w:szCs w:val="24"/>
          <w:highlight w:val="none"/>
          <w:lang w:eastAsia="zh-CN"/>
        </w:rPr>
        <w:t>沭阳县2026 年强制免疫疫苗采购项目（三次）</w:t>
      </w:r>
    </w:p>
    <w:p w14:paraId="585BBB24">
      <w:pPr>
        <w:pageBreakBefore w:val="0"/>
        <w:spacing w:line="360" w:lineRule="auto"/>
        <w:ind w:firstLine="480"/>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3.预算金额：</w:t>
      </w:r>
    </w:p>
    <w:p w14:paraId="42F9BEB8">
      <w:pPr>
        <w:pageBreakBefore w:val="0"/>
        <w:spacing w:line="360" w:lineRule="auto"/>
        <w:ind w:firstLine="480"/>
        <w:rPr>
          <w:rFonts w:hint="default" w:ascii="Times New Roman" w:hAnsi="Times New Roman" w:cs="方正仿宋_GBK"/>
          <w:i w:val="0"/>
          <w:iCs w:val="0"/>
          <w:caps w:val="0"/>
          <w:color w:val="auto"/>
          <w:spacing w:val="0"/>
          <w:sz w:val="24"/>
          <w:szCs w:val="24"/>
          <w:u w:val="none"/>
          <w:shd w:val="clear" w:color="auto"/>
          <w:lang w:val="en-US" w:eastAsia="zh-CN"/>
        </w:rPr>
      </w:pPr>
      <w:r>
        <w:rPr>
          <w:rFonts w:hint="eastAsia" w:ascii="Times New Roman" w:hAnsi="Times New Roman" w:cs="方正仿宋_GBK"/>
          <w:i w:val="0"/>
          <w:iCs w:val="0"/>
          <w:caps w:val="0"/>
          <w:color w:val="auto"/>
          <w:spacing w:val="0"/>
          <w:sz w:val="24"/>
          <w:szCs w:val="24"/>
          <w:u w:val="none"/>
          <w:shd w:val="clear" w:color="auto"/>
          <w:lang w:val="en-US" w:eastAsia="zh-CN"/>
        </w:rPr>
        <w:t>分包一：羊小反刍兽疫活疫苗</w:t>
      </w:r>
      <w:r>
        <w:rPr>
          <w:rFonts w:hint="eastAsia" w:ascii="Times New Roman" w:hAnsi="Times New Roman" w:cs="仿宋"/>
          <w:color w:val="auto"/>
          <w:sz w:val="24"/>
          <w:szCs w:val="24"/>
          <w:highlight w:val="none"/>
          <w:lang w:val="en-US" w:eastAsia="zh-CN"/>
        </w:rPr>
        <w:t>（或含小反刍）</w:t>
      </w:r>
      <w:r>
        <w:rPr>
          <w:rFonts w:hint="eastAsia" w:ascii="Times New Roman" w:hAnsi="Times New Roman" w:cs="方正仿宋_GBK"/>
          <w:i w:val="0"/>
          <w:iCs w:val="0"/>
          <w:caps w:val="0"/>
          <w:color w:val="auto"/>
          <w:spacing w:val="0"/>
          <w:sz w:val="24"/>
          <w:szCs w:val="24"/>
          <w:u w:val="none"/>
          <w:shd w:val="clear" w:color="auto"/>
          <w:lang w:val="en-US" w:eastAsia="zh-CN"/>
        </w:rPr>
        <w:t>9万元；</w:t>
      </w:r>
    </w:p>
    <w:p w14:paraId="5E5F8990">
      <w:pPr>
        <w:pageBreakBefore w:val="0"/>
        <w:spacing w:line="360" w:lineRule="auto"/>
        <w:ind w:firstLine="480"/>
        <w:rPr>
          <w:rFonts w:hint="default" w:ascii="Times New Roman" w:hAnsi="Times New Roman" w:cs="方正仿宋_GBK"/>
          <w:i w:val="0"/>
          <w:iCs w:val="0"/>
          <w:caps w:val="0"/>
          <w:color w:val="auto"/>
          <w:spacing w:val="0"/>
          <w:sz w:val="24"/>
          <w:szCs w:val="24"/>
          <w:u w:val="none"/>
          <w:shd w:val="clear" w:color="auto"/>
          <w:lang w:val="en-US" w:eastAsia="zh-CN"/>
        </w:rPr>
      </w:pPr>
      <w:r>
        <w:rPr>
          <w:rFonts w:hint="eastAsia" w:ascii="Times New Roman" w:hAnsi="Times New Roman" w:cs="方正仿宋_GBK"/>
          <w:i w:val="0"/>
          <w:iCs w:val="0"/>
          <w:caps w:val="0"/>
          <w:color w:val="auto"/>
          <w:spacing w:val="0"/>
          <w:sz w:val="24"/>
          <w:szCs w:val="24"/>
          <w:u w:val="none"/>
          <w:shd w:val="clear" w:color="auto"/>
          <w:lang w:val="en-US" w:eastAsia="zh-CN"/>
        </w:rPr>
        <w:t>分包二：牛布鲁氏菌病疫苗80万元。</w:t>
      </w:r>
    </w:p>
    <w:p w14:paraId="0C3EA816">
      <w:pPr>
        <w:pageBreakBefore w:val="0"/>
        <w:numPr>
          <w:ilvl w:val="0"/>
          <w:numId w:val="3"/>
        </w:numPr>
        <w:spacing w:line="360" w:lineRule="auto"/>
        <w:ind w:firstLine="480"/>
        <w:rPr>
          <w:rFonts w:hint="eastAsia" w:ascii="Times New Roman" w:hAnsi="Times New Roman" w:cs="仿宋"/>
          <w:color w:val="auto"/>
          <w:sz w:val="24"/>
          <w:szCs w:val="24"/>
          <w:highlight w:val="none"/>
          <w:lang w:eastAsia="zh-CN"/>
        </w:rPr>
      </w:pPr>
      <w:r>
        <w:rPr>
          <w:rFonts w:hint="eastAsia" w:ascii="Times New Roman" w:hAnsi="Times New Roman" w:eastAsia="宋体" w:cs="仿宋"/>
          <w:color w:val="auto"/>
          <w:sz w:val="24"/>
          <w:szCs w:val="24"/>
          <w:highlight w:val="none"/>
        </w:rPr>
        <w:t>本项目设定最高限价</w:t>
      </w:r>
      <w:r>
        <w:rPr>
          <w:rFonts w:hint="eastAsia" w:ascii="Times New Roman" w:hAnsi="Times New Roman" w:cs="仿宋"/>
          <w:color w:val="auto"/>
          <w:sz w:val="24"/>
          <w:szCs w:val="24"/>
          <w:highlight w:val="none"/>
          <w:lang w:eastAsia="zh-CN"/>
        </w:rPr>
        <w:t>：</w:t>
      </w:r>
    </w:p>
    <w:p w14:paraId="06B4451E">
      <w:pPr>
        <w:pageBreakBefore w:val="0"/>
        <w:numPr>
          <w:ilvl w:val="0"/>
          <w:numId w:val="0"/>
        </w:numPr>
        <w:spacing w:line="360" w:lineRule="auto"/>
        <w:ind w:firstLine="720" w:firstLineChars="300"/>
        <w:rPr>
          <w:rFonts w:hint="default" w:ascii="Times New Roman" w:hAnsi="Times New Roman" w:cs="方正仿宋_GBK"/>
          <w:i w:val="0"/>
          <w:iCs w:val="0"/>
          <w:caps w:val="0"/>
          <w:color w:val="auto"/>
          <w:spacing w:val="0"/>
          <w:sz w:val="24"/>
          <w:szCs w:val="24"/>
          <w:u w:val="none"/>
          <w:shd w:val="clear" w:color="auto"/>
          <w:lang w:val="en-US" w:eastAsia="zh-CN"/>
        </w:rPr>
      </w:pPr>
      <w:r>
        <w:rPr>
          <w:rFonts w:hint="eastAsia" w:ascii="Times New Roman" w:hAnsi="Times New Roman" w:cs="方正仿宋_GBK"/>
          <w:i w:val="0"/>
          <w:iCs w:val="0"/>
          <w:caps w:val="0"/>
          <w:color w:val="auto"/>
          <w:spacing w:val="0"/>
          <w:sz w:val="24"/>
          <w:szCs w:val="24"/>
          <w:u w:val="none"/>
          <w:shd w:val="clear" w:color="auto"/>
          <w:lang w:val="en-US" w:eastAsia="zh-CN"/>
        </w:rPr>
        <w:t>分包一：羊小反刍兽疫活疫苗</w:t>
      </w:r>
      <w:r>
        <w:rPr>
          <w:rFonts w:hint="eastAsia" w:ascii="Times New Roman" w:hAnsi="Times New Roman" w:cs="仿宋"/>
          <w:color w:val="auto"/>
          <w:sz w:val="24"/>
          <w:szCs w:val="24"/>
          <w:highlight w:val="none"/>
          <w:lang w:val="en-US" w:eastAsia="zh-CN"/>
        </w:rPr>
        <w:t>（或含小反刍）</w:t>
      </w:r>
      <w:r>
        <w:rPr>
          <w:rFonts w:hint="eastAsia" w:ascii="Times New Roman" w:hAnsi="Times New Roman" w:cs="方正仿宋_GBK"/>
          <w:i w:val="0"/>
          <w:iCs w:val="0"/>
          <w:caps w:val="0"/>
          <w:color w:val="auto"/>
          <w:spacing w:val="0"/>
          <w:sz w:val="24"/>
          <w:szCs w:val="24"/>
          <w:u w:val="none"/>
          <w:shd w:val="clear" w:color="auto"/>
          <w:lang w:val="en-US" w:eastAsia="zh-CN"/>
        </w:rPr>
        <w:t>9万元，高于此限价作无效标处理；</w:t>
      </w:r>
    </w:p>
    <w:p w14:paraId="3E66DC22">
      <w:pPr>
        <w:pageBreakBefore w:val="0"/>
        <w:numPr>
          <w:ilvl w:val="0"/>
          <w:numId w:val="0"/>
        </w:numPr>
        <w:spacing w:line="360" w:lineRule="auto"/>
        <w:ind w:firstLine="720" w:firstLineChars="300"/>
        <w:rPr>
          <w:rFonts w:hint="eastAsia" w:ascii="Times New Roman" w:hAnsi="Times New Roman" w:cs="方正仿宋_GBK"/>
          <w:i w:val="0"/>
          <w:iCs w:val="0"/>
          <w:caps w:val="0"/>
          <w:color w:val="auto"/>
          <w:spacing w:val="0"/>
          <w:sz w:val="24"/>
          <w:szCs w:val="24"/>
          <w:u w:val="none"/>
          <w:shd w:val="clear" w:color="auto"/>
          <w:lang w:val="en-US" w:eastAsia="zh-CN"/>
        </w:rPr>
      </w:pPr>
      <w:r>
        <w:rPr>
          <w:rFonts w:hint="eastAsia" w:ascii="Times New Roman" w:hAnsi="Times New Roman" w:cs="方正仿宋_GBK"/>
          <w:i w:val="0"/>
          <w:iCs w:val="0"/>
          <w:caps w:val="0"/>
          <w:color w:val="auto"/>
          <w:spacing w:val="0"/>
          <w:sz w:val="24"/>
          <w:szCs w:val="24"/>
          <w:u w:val="none"/>
          <w:shd w:val="clear" w:color="auto"/>
          <w:lang w:val="en-US" w:eastAsia="zh-CN"/>
        </w:rPr>
        <w:t>分包二：牛布鲁氏菌病疫苗80万元，高于此限价作无效标处理。</w:t>
      </w:r>
    </w:p>
    <w:p w14:paraId="473D7A53">
      <w:pPr>
        <w:spacing w:line="480" w:lineRule="exact"/>
        <w:ind w:firstLine="480"/>
        <w:rPr>
          <w:rFonts w:hint="eastAsia" w:ascii="Times New Roman" w:hAnsi="Times New Roman" w:cs="方正仿宋_GBK"/>
          <w:i w:val="0"/>
          <w:iCs w:val="0"/>
          <w:caps w:val="0"/>
          <w:color w:val="auto"/>
          <w:spacing w:val="0"/>
          <w:sz w:val="24"/>
          <w:szCs w:val="24"/>
          <w:u w:val="none"/>
          <w:shd w:val="clear" w:color="auto"/>
          <w:lang w:val="en-US" w:eastAsia="zh-CN"/>
        </w:rPr>
      </w:pPr>
      <w:r>
        <w:rPr>
          <w:rFonts w:hint="eastAsia" w:ascii="Times New Roman" w:hAnsi="Times New Roman" w:cs="方正仿宋_GBK"/>
          <w:i w:val="0"/>
          <w:iCs w:val="0"/>
          <w:caps w:val="0"/>
          <w:color w:val="auto"/>
          <w:spacing w:val="0"/>
          <w:sz w:val="24"/>
          <w:szCs w:val="24"/>
          <w:u w:val="none"/>
          <w:shd w:val="clear" w:color="auto"/>
          <w:lang w:val="en-US" w:eastAsia="zh-CN"/>
        </w:rPr>
        <w:t>注：每个供应商可以参与全部分包的投标，可以兼中。</w:t>
      </w:r>
    </w:p>
    <w:p w14:paraId="4C68C4D8">
      <w:pPr>
        <w:spacing w:line="480" w:lineRule="exact"/>
        <w:ind w:firstLine="480"/>
        <w:rPr>
          <w:rFonts w:hint="default" w:ascii="Times New Roman" w:hAnsi="Times New Roman" w:cs="方正仿宋_GBK"/>
          <w:i w:val="0"/>
          <w:iCs w:val="0"/>
          <w:caps w:val="0"/>
          <w:color w:val="auto"/>
          <w:spacing w:val="0"/>
          <w:sz w:val="24"/>
          <w:szCs w:val="24"/>
          <w:u w:val="none"/>
          <w:shd w:val="clear" w:color="auto"/>
          <w:lang w:val="en-US" w:eastAsia="zh-CN"/>
        </w:rPr>
      </w:pPr>
      <w:r>
        <w:rPr>
          <w:rFonts w:hint="eastAsia" w:ascii="Times New Roman" w:hAnsi="Times New Roman" w:cs="方正仿宋_GBK"/>
          <w:i w:val="0"/>
          <w:iCs w:val="0"/>
          <w:caps w:val="0"/>
          <w:color w:val="auto"/>
          <w:spacing w:val="0"/>
          <w:sz w:val="24"/>
          <w:szCs w:val="24"/>
          <w:u w:val="none"/>
          <w:shd w:val="clear" w:color="auto"/>
          <w:lang w:val="en-US" w:eastAsia="zh-CN"/>
        </w:rPr>
        <w:t>评、定标顺序：依次是分包一、分包二。评审结束后，若其中一个分包受到质疑投诉等原因，导致本标段评审结果改变，不影响其它标段的评审结果；</w:t>
      </w:r>
    </w:p>
    <w:p w14:paraId="56147395">
      <w:pPr>
        <w:pageBreakBefore w:val="0"/>
        <w:spacing w:line="360" w:lineRule="auto"/>
        <w:ind w:firstLine="480"/>
        <w:rPr>
          <w:rFonts w:hint="default" w:ascii="Times New Roman" w:hAnsi="Times New Roman" w:cs="仿宋"/>
          <w:color w:val="auto"/>
          <w:sz w:val="24"/>
          <w:szCs w:val="24"/>
          <w:highlight w:val="none"/>
          <w:lang w:val="en-US" w:eastAsia="zh-CN"/>
        </w:rPr>
      </w:pPr>
      <w:r>
        <w:rPr>
          <w:rFonts w:hint="eastAsia" w:ascii="Times New Roman" w:hAnsi="Times New Roman" w:eastAsia="宋体" w:cs="仿宋"/>
          <w:color w:val="auto"/>
          <w:sz w:val="24"/>
          <w:szCs w:val="24"/>
          <w:highlight w:val="none"/>
        </w:rPr>
        <w:t>5.采购需求（简介）：</w:t>
      </w:r>
      <w:r>
        <w:rPr>
          <w:rFonts w:hint="eastAsia" w:ascii="Times New Roman" w:hAnsi="Times New Roman" w:cs="仿宋"/>
          <w:color w:val="auto"/>
          <w:sz w:val="24"/>
          <w:szCs w:val="24"/>
          <w:highlight w:val="none"/>
          <w:lang w:val="en-US" w:eastAsia="zh-CN"/>
        </w:rPr>
        <w:t>拟采购羊小反刍兽疫活疫苗（或含小反刍）、牛布鲁氏菌病疫苗等。详细参数见第四章采购需求。</w:t>
      </w:r>
    </w:p>
    <w:p w14:paraId="5894A792">
      <w:pPr>
        <w:pageBreakBefore w:val="0"/>
        <w:spacing w:line="360" w:lineRule="auto"/>
        <w:ind w:firstLine="480"/>
        <w:rPr>
          <w:rFonts w:hint="default" w:ascii="Times New Roman" w:hAnsi="Times New Roman" w:cs="仿宋"/>
          <w:color w:val="auto"/>
          <w:sz w:val="24"/>
          <w:szCs w:val="24"/>
          <w:highlight w:val="none"/>
          <w:lang w:val="en-US"/>
        </w:rPr>
      </w:pPr>
      <w:r>
        <w:rPr>
          <w:rFonts w:hint="eastAsia" w:ascii="Times New Roman" w:hAnsi="Times New Roman" w:cs="仿宋"/>
          <w:color w:val="auto"/>
          <w:sz w:val="24"/>
          <w:szCs w:val="24"/>
          <w:highlight w:val="none"/>
        </w:rPr>
        <w:t>6.</w:t>
      </w:r>
      <w:r>
        <w:rPr>
          <w:rFonts w:hint="eastAsia" w:ascii="Times New Roman" w:hAnsi="Times New Roman" w:cs="仿宋"/>
          <w:color w:val="auto"/>
          <w:sz w:val="24"/>
          <w:szCs w:val="24"/>
          <w:highlight w:val="none"/>
          <w:lang w:val="en-US" w:eastAsia="zh-CN"/>
        </w:rPr>
        <w:t>合同履约期限</w:t>
      </w:r>
      <w:r>
        <w:rPr>
          <w:rFonts w:hint="eastAsia" w:ascii="Times New Roman" w:hAnsi="Times New Roman" w:cs="仿宋"/>
          <w:color w:val="auto"/>
          <w:sz w:val="24"/>
          <w:szCs w:val="24"/>
          <w:highlight w:val="none"/>
        </w:rPr>
        <w:t>：</w:t>
      </w:r>
      <w:r>
        <w:rPr>
          <w:rFonts w:hint="eastAsia" w:ascii="Times New Roman" w:hAnsi="Times New Roman" w:cs="仿宋"/>
          <w:color w:val="auto"/>
          <w:sz w:val="24"/>
          <w:szCs w:val="24"/>
          <w:highlight w:val="none"/>
          <w:lang w:val="en-US" w:eastAsia="zh-CN"/>
        </w:rPr>
        <w:t>在接到招标人要求的订单起5个工作日内供货完成。</w:t>
      </w:r>
    </w:p>
    <w:p w14:paraId="0CC30414">
      <w:pPr>
        <w:pageBreakBefore w:val="0"/>
        <w:spacing w:line="360" w:lineRule="auto"/>
        <w:ind w:firstLine="480"/>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7.本项目不接受联合体投标。</w:t>
      </w:r>
    </w:p>
    <w:p w14:paraId="078777B0">
      <w:pPr>
        <w:pStyle w:val="40"/>
        <w:pageBreakBefore w:val="0"/>
        <w:spacing w:before="0" w:after="0" w:line="360" w:lineRule="auto"/>
        <w:ind w:firstLine="643"/>
        <w:rPr>
          <w:rFonts w:hint="eastAsia" w:eastAsia="宋体" w:cs="Arial"/>
          <w:bCs/>
          <w:color w:val="auto"/>
          <w:szCs w:val="22"/>
          <w:highlight w:val="none"/>
        </w:rPr>
      </w:pPr>
      <w:bookmarkStart w:id="14" w:name="_Toc38985264"/>
      <w:bookmarkStart w:id="15" w:name="_Toc28359080"/>
      <w:bookmarkStart w:id="16" w:name="_Toc27291"/>
      <w:bookmarkStart w:id="17" w:name="_Toc28359003"/>
      <w:bookmarkStart w:id="18" w:name="_Toc35393791"/>
      <w:bookmarkStart w:id="19" w:name="_Toc35393622"/>
      <w:r>
        <w:rPr>
          <w:rFonts w:hint="eastAsia" w:eastAsia="宋体" w:cs="Arial"/>
          <w:bCs/>
          <w:color w:val="auto"/>
          <w:szCs w:val="22"/>
          <w:highlight w:val="none"/>
        </w:rPr>
        <w:t>二、申请人的资格要求</w:t>
      </w:r>
      <w:bookmarkEnd w:id="14"/>
      <w:bookmarkEnd w:id="15"/>
      <w:bookmarkEnd w:id="16"/>
      <w:bookmarkEnd w:id="17"/>
      <w:bookmarkEnd w:id="18"/>
      <w:bookmarkEnd w:id="19"/>
    </w:p>
    <w:p w14:paraId="6DFCC223">
      <w:pPr>
        <w:pageBreakBefore w:val="0"/>
        <w:spacing w:line="360" w:lineRule="auto"/>
        <w:ind w:firstLine="480"/>
        <w:rPr>
          <w:rFonts w:hint="eastAsia" w:ascii="Times New Roman" w:hAnsi="Times New Roman" w:cs="仿宋"/>
          <w:color w:val="auto"/>
          <w:sz w:val="24"/>
          <w:szCs w:val="24"/>
          <w:highlight w:val="none"/>
        </w:rPr>
      </w:pPr>
      <w:bookmarkStart w:id="20" w:name="_Toc38985265"/>
      <w:bookmarkStart w:id="21" w:name="_Toc28359081"/>
      <w:bookmarkStart w:id="22" w:name="_Toc35393792"/>
      <w:bookmarkStart w:id="23" w:name="_Toc35393623"/>
      <w:bookmarkStart w:id="24" w:name="_Toc28359004"/>
      <w:r>
        <w:rPr>
          <w:rFonts w:hint="eastAsia" w:ascii="Times New Roman" w:hAnsi="Times New Roman" w:cs="仿宋"/>
          <w:color w:val="auto"/>
          <w:sz w:val="24"/>
          <w:szCs w:val="24"/>
          <w:highlight w:val="none"/>
        </w:rPr>
        <w:t>（一）通用资格要求</w:t>
      </w:r>
    </w:p>
    <w:p w14:paraId="5E20F641">
      <w:pPr>
        <w:pageBreakBefore w:val="0"/>
        <w:spacing w:line="360" w:lineRule="auto"/>
        <w:ind w:firstLine="480"/>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lang w:eastAsia="zh-CN"/>
        </w:rPr>
        <w:t>1.</w:t>
      </w:r>
      <w:r>
        <w:rPr>
          <w:rFonts w:hint="eastAsia" w:ascii="Times New Roman" w:hAnsi="Times New Roman" w:cs="仿宋"/>
          <w:color w:val="auto"/>
          <w:sz w:val="24"/>
          <w:szCs w:val="24"/>
          <w:highlight w:val="none"/>
        </w:rPr>
        <w:t>具备《中华人民共和国政府采购法》第二十二条第一款规定的6项条件（按要求提供声明及信用承诺）；</w:t>
      </w:r>
    </w:p>
    <w:p w14:paraId="3E8F6F13">
      <w:pPr>
        <w:pageBreakBefore w:val="0"/>
        <w:spacing w:line="360" w:lineRule="auto"/>
        <w:ind w:firstLine="480"/>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lang w:eastAsia="zh-CN"/>
        </w:rPr>
        <w:t>2.</w:t>
      </w:r>
      <w:r>
        <w:rPr>
          <w:rFonts w:hint="eastAsia" w:ascii="Times New Roman" w:hAnsi="Times New Roman" w:cs="仿宋"/>
          <w:color w:val="auto"/>
          <w:sz w:val="24"/>
          <w:szCs w:val="24"/>
          <w:highlight w:val="none"/>
        </w:rPr>
        <w:t>信用信息：</w:t>
      </w:r>
    </w:p>
    <w:p w14:paraId="3B610C13">
      <w:pPr>
        <w:pageBreakBefore w:val="0"/>
        <w:spacing w:line="360" w:lineRule="auto"/>
        <w:ind w:firstLine="480"/>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信用信息查询渠道：“信用中国”网（www.creditchina.gov.cn）、“中国政府采购”网（www.ccgp.gov.cn）、江苏政府采购网（www.ccgp-jiangsu.gov.cn）。</w:t>
      </w:r>
    </w:p>
    <w:p w14:paraId="58A23732">
      <w:pPr>
        <w:pageBreakBefore w:val="0"/>
        <w:spacing w:line="360" w:lineRule="auto"/>
        <w:ind w:firstLine="480"/>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p>
    <w:p w14:paraId="150CB632">
      <w:pPr>
        <w:pageBreakBefore w:val="0"/>
        <w:spacing w:line="360" w:lineRule="auto"/>
        <w:ind w:firstLine="480"/>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（二）落实政府采购政策需满足的资格要求：</w:t>
      </w:r>
      <w:bookmarkStart w:id="25" w:name="OLE_LINK32"/>
      <w:r>
        <w:rPr>
          <w:rFonts w:hint="eastAsia" w:ascii="Times New Roman" w:hAnsi="Times New Roman" w:cs="仿宋"/>
          <w:color w:val="auto"/>
          <w:sz w:val="24"/>
          <w:szCs w:val="24"/>
          <w:highlight w:val="none"/>
        </w:rPr>
        <w:t>本项目为非预留份额的采购项目或采购包，执行价格扣除优惠政策，给予小微型企业、监狱企业或残疾人福利性单位报价</w:t>
      </w:r>
      <w:r>
        <w:rPr>
          <w:rFonts w:hint="eastAsia" w:ascii="Times New Roman" w:hAnsi="Times New Roman" w:cs="仿宋"/>
          <w:color w:val="auto"/>
          <w:sz w:val="24"/>
          <w:szCs w:val="24"/>
          <w:highlight w:val="none"/>
          <w:lang w:val="en-US" w:eastAsia="zh-CN"/>
        </w:rPr>
        <w:t>15</w:t>
      </w:r>
      <w:r>
        <w:rPr>
          <w:rFonts w:hint="eastAsia" w:ascii="Times New Roman" w:hAnsi="Times New Roman" w:cs="仿宋"/>
          <w:color w:val="auto"/>
          <w:sz w:val="24"/>
          <w:szCs w:val="24"/>
          <w:highlight w:val="none"/>
        </w:rPr>
        <w:t>%的扣除，用扣除后的价格参加评审。价格扣除比例对小型企业和微型企业同等对待，不作区分。监狱企业、残疾人福利单位属于小型、微型企业的，不重复享受政策。</w:t>
      </w:r>
      <w:bookmarkEnd w:id="25"/>
    </w:p>
    <w:p w14:paraId="71F4C9D0">
      <w:pPr>
        <w:pageBreakBefore w:val="0"/>
        <w:spacing w:line="360" w:lineRule="auto"/>
        <w:ind w:firstLine="480"/>
        <w:rPr>
          <w:rFonts w:hint="eastAsia" w:ascii="Times New Roman" w:hAnsi="Times New Roman" w:cs="仿宋"/>
          <w:color w:val="auto"/>
          <w:sz w:val="24"/>
          <w:szCs w:val="24"/>
          <w:highlight w:val="yellow"/>
        </w:rPr>
      </w:pPr>
      <w:r>
        <w:rPr>
          <w:rFonts w:hint="eastAsia" w:ascii="Times New Roman" w:hAnsi="Times New Roman" w:cs="仿宋"/>
          <w:color w:val="auto"/>
          <w:sz w:val="24"/>
          <w:szCs w:val="24"/>
          <w:highlight w:val="none"/>
        </w:rPr>
        <w:t>（三）</w:t>
      </w:r>
      <w:r>
        <w:rPr>
          <w:rFonts w:hint="eastAsia" w:ascii="Times New Roman" w:hAnsi="Times New Roman" w:cs="仿宋"/>
          <w:color w:val="auto"/>
          <w:sz w:val="24"/>
          <w:szCs w:val="24"/>
          <w:highlight w:val="yellow"/>
        </w:rPr>
        <w:t>本项目特定资格要求：投标人须具有有效期内的兽药生产许可证或兽药经营许可证（兽药经营许可证经营范围需含有兽用生物制品）：投标人若是生产厂家，须具有有效的兽药生产许可证；投标人若是经销商，须具有有效的兽药经营许可证。</w:t>
      </w:r>
    </w:p>
    <w:p w14:paraId="772C4B0B">
      <w:pPr>
        <w:pStyle w:val="40"/>
        <w:pageBreakBefore w:val="0"/>
        <w:spacing w:before="0" w:after="0" w:line="360" w:lineRule="auto"/>
        <w:ind w:firstLine="643"/>
        <w:rPr>
          <w:rFonts w:hint="eastAsia" w:eastAsia="宋体" w:cs="Arial"/>
          <w:bCs/>
          <w:color w:val="auto"/>
          <w:szCs w:val="22"/>
          <w:highlight w:val="none"/>
        </w:rPr>
      </w:pPr>
      <w:bookmarkStart w:id="26" w:name="_Toc22204"/>
      <w:r>
        <w:rPr>
          <w:rFonts w:hint="eastAsia" w:eastAsia="宋体" w:cs="Arial"/>
          <w:bCs/>
          <w:color w:val="auto"/>
          <w:szCs w:val="22"/>
          <w:highlight w:val="none"/>
        </w:rPr>
        <w:t>三、获取招标文件</w:t>
      </w:r>
      <w:bookmarkEnd w:id="20"/>
      <w:bookmarkEnd w:id="21"/>
      <w:bookmarkEnd w:id="22"/>
      <w:bookmarkEnd w:id="23"/>
      <w:bookmarkEnd w:id="24"/>
      <w:bookmarkEnd w:id="26"/>
    </w:p>
    <w:p w14:paraId="42500F59">
      <w:pPr>
        <w:pageBreakBefore w:val="0"/>
        <w:spacing w:line="360" w:lineRule="auto"/>
        <w:ind w:firstLine="480"/>
        <w:rPr>
          <w:rFonts w:ascii="Times New Roman" w:hAnsi="Times New Roman" w:cs="仿宋"/>
          <w:color w:val="auto"/>
          <w:sz w:val="24"/>
          <w:szCs w:val="24"/>
          <w:highlight w:val="none"/>
        </w:rPr>
      </w:pPr>
      <w:bookmarkStart w:id="27" w:name="_Toc28359082"/>
      <w:bookmarkStart w:id="28" w:name="_Toc28359005"/>
      <w:bookmarkStart w:id="29" w:name="_Toc38985266"/>
      <w:bookmarkStart w:id="30" w:name="_Toc35393624"/>
      <w:bookmarkStart w:id="31" w:name="_Toc35393793"/>
      <w:r>
        <w:rPr>
          <w:rFonts w:hint="eastAsia" w:ascii="Times New Roman" w:hAnsi="Times New Roman" w:cs="仿宋"/>
          <w:color w:val="auto"/>
          <w:sz w:val="24"/>
          <w:szCs w:val="24"/>
          <w:highlight w:val="none"/>
        </w:rPr>
        <w:t>1.时间</w:t>
      </w:r>
      <w:r>
        <w:rPr>
          <w:rFonts w:hint="eastAsia" w:ascii="Times New Roman" w:hAnsi="Times New Roman" w:cs="仿宋"/>
          <w:color w:val="auto"/>
          <w:sz w:val="24"/>
          <w:szCs w:val="24"/>
          <w:highlight w:val="none"/>
          <w:lang w:eastAsia="zh-CN"/>
        </w:rPr>
        <w:t>：自</w:t>
      </w:r>
      <w:r>
        <w:rPr>
          <w:rFonts w:hint="eastAsia" w:ascii="Times New Roman" w:hAnsi="Times New Roman" w:cs="仿宋"/>
          <w:color w:val="auto"/>
          <w:sz w:val="24"/>
          <w:szCs w:val="24"/>
          <w:highlight w:val="none"/>
        </w:rPr>
        <w:t>招标公告发布之日起5个工作日。</w:t>
      </w:r>
    </w:p>
    <w:p w14:paraId="2E5BBFCF">
      <w:pPr>
        <w:pageBreakBefore w:val="0"/>
        <w:spacing w:line="360" w:lineRule="auto"/>
        <w:ind w:firstLine="480"/>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2.方式：投标人应在招标文件提供的时间内，通过“苏采云”系统（网址： http://jszfcg.jsczt.cn</w:t>
      </w:r>
      <w:r>
        <w:rPr>
          <w:rFonts w:hint="eastAsia" w:ascii="Times New Roman" w:hAnsi="Times New Roman" w:cs="仿宋"/>
          <w:color w:val="auto"/>
          <w:sz w:val="24"/>
          <w:szCs w:val="24"/>
          <w:highlight w:val="none"/>
          <w:lang w:eastAsia="zh-CN"/>
        </w:rPr>
        <w:t>）</w:t>
      </w:r>
      <w:r>
        <w:rPr>
          <w:rFonts w:hint="eastAsia" w:ascii="Times New Roman" w:hAnsi="Times New Roman" w:cs="仿宋"/>
          <w:color w:val="auto"/>
          <w:sz w:val="24"/>
          <w:szCs w:val="24"/>
          <w:highlight w:val="none"/>
        </w:rPr>
        <w:t>，使用CA锁登录系统后，找到本项目获取招标文件（后缀名为</w:t>
      </w:r>
      <w:r>
        <w:rPr>
          <w:rFonts w:hint="eastAsia" w:ascii="Times New Roman" w:hAnsi="Times New Roman" w:cs="仿宋"/>
          <w:color w:val="auto"/>
          <w:sz w:val="24"/>
          <w:szCs w:val="24"/>
          <w:highlight w:val="none"/>
          <w:lang w:eastAsia="zh-CN"/>
        </w:rPr>
        <w:t>“</w:t>
      </w:r>
      <w:r>
        <w:rPr>
          <w:rFonts w:hint="eastAsia" w:ascii="Times New Roman" w:hAnsi="Times New Roman" w:cs="仿宋"/>
          <w:color w:val="auto"/>
          <w:sz w:val="24"/>
          <w:szCs w:val="24"/>
          <w:highlight w:val="none"/>
        </w:rPr>
        <w:t>kedt”）。</w:t>
      </w:r>
    </w:p>
    <w:p w14:paraId="4C8EF6CB">
      <w:pPr>
        <w:pageBreakBefore w:val="0"/>
        <w:spacing w:line="360" w:lineRule="auto"/>
        <w:ind w:firstLine="480"/>
        <w:rPr>
          <w:rFonts w:hint="eastAsia" w:ascii="Times New Roman" w:hAnsi="Times New Roman" w:cs="仿宋"/>
          <w:color w:val="auto"/>
          <w:sz w:val="24"/>
          <w:szCs w:val="24"/>
          <w:highlight w:val="none"/>
        </w:rPr>
      </w:pPr>
      <w:bookmarkStart w:id="32" w:name="EB0c44ff4da61f4af989d119fe214be450"/>
      <w:r>
        <w:rPr>
          <w:rFonts w:hint="eastAsia" w:ascii="Times New Roman" w:hAnsi="Times New Roman" w:cs="仿宋"/>
          <w:color w:val="auto"/>
          <w:sz w:val="24"/>
          <w:szCs w:val="24"/>
          <w:highlight w:val="none"/>
        </w:rPr>
        <w:t>3.本项目共分</w:t>
      </w:r>
      <w:r>
        <w:rPr>
          <w:rFonts w:hint="eastAsia" w:ascii="Times New Roman" w:hAnsi="Times New Roman" w:cs="仿宋"/>
          <w:color w:val="auto"/>
          <w:sz w:val="24"/>
          <w:szCs w:val="24"/>
          <w:highlight w:val="none"/>
          <w:lang w:val="en-US" w:eastAsia="zh-CN"/>
        </w:rPr>
        <w:t>一</w:t>
      </w:r>
      <w:r>
        <w:rPr>
          <w:rFonts w:hint="eastAsia" w:ascii="Times New Roman" w:hAnsi="Times New Roman" w:cs="仿宋"/>
          <w:color w:val="auto"/>
          <w:sz w:val="24"/>
          <w:szCs w:val="24"/>
          <w:highlight w:val="none"/>
        </w:rPr>
        <w:t>个采购包。</w:t>
      </w:r>
      <w:bookmarkEnd w:id="32"/>
    </w:p>
    <w:p w14:paraId="7DA67ADF">
      <w:pPr>
        <w:pStyle w:val="40"/>
        <w:pageBreakBefore w:val="0"/>
        <w:spacing w:before="0" w:after="0" w:line="360" w:lineRule="auto"/>
        <w:ind w:firstLine="643"/>
        <w:rPr>
          <w:rFonts w:hint="eastAsia" w:eastAsia="宋体" w:cs="Arial"/>
          <w:bCs/>
          <w:color w:val="auto"/>
          <w:szCs w:val="22"/>
          <w:highlight w:val="none"/>
        </w:rPr>
      </w:pPr>
      <w:bookmarkStart w:id="33" w:name="_Toc19148"/>
      <w:r>
        <w:rPr>
          <w:rFonts w:hint="eastAsia" w:eastAsia="宋体" w:cs="Arial"/>
          <w:bCs/>
          <w:color w:val="auto"/>
          <w:szCs w:val="22"/>
          <w:highlight w:val="none"/>
        </w:rPr>
        <w:t>四、提交投标文件</w:t>
      </w:r>
      <w:bookmarkEnd w:id="27"/>
      <w:bookmarkEnd w:id="28"/>
      <w:r>
        <w:rPr>
          <w:rFonts w:hint="eastAsia" w:eastAsia="宋体" w:cs="Arial"/>
          <w:bCs/>
          <w:color w:val="auto"/>
          <w:szCs w:val="22"/>
          <w:highlight w:val="none"/>
        </w:rPr>
        <w:t>截止时间、开标时间和地点</w:t>
      </w:r>
      <w:bookmarkEnd w:id="29"/>
      <w:bookmarkEnd w:id="30"/>
      <w:bookmarkEnd w:id="31"/>
      <w:bookmarkEnd w:id="33"/>
    </w:p>
    <w:p w14:paraId="5AE971C1">
      <w:pPr>
        <w:pageBreakBefore w:val="0"/>
        <w:spacing w:line="360" w:lineRule="auto"/>
        <w:ind w:firstLine="480"/>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1.提交投标文件截止时间、开标时间：202</w:t>
      </w:r>
      <w:r>
        <w:rPr>
          <w:rFonts w:hint="eastAsia" w:ascii="Times New Roman" w:hAnsi="Times New Roman" w:cs="仿宋"/>
          <w:color w:val="auto"/>
          <w:sz w:val="24"/>
          <w:szCs w:val="24"/>
          <w:highlight w:val="none"/>
          <w:lang w:val="en-US" w:eastAsia="zh-CN"/>
        </w:rPr>
        <w:t>6</w:t>
      </w:r>
      <w:r>
        <w:rPr>
          <w:rFonts w:hint="eastAsia" w:ascii="Times New Roman" w:hAnsi="Times New Roman" w:cs="仿宋"/>
          <w:color w:val="auto"/>
          <w:sz w:val="24"/>
          <w:szCs w:val="24"/>
          <w:highlight w:val="none"/>
        </w:rPr>
        <w:t>年</w:t>
      </w:r>
      <w:r>
        <w:rPr>
          <w:rFonts w:hint="eastAsia" w:ascii="Times New Roman" w:hAnsi="Times New Roman" w:cs="仿宋"/>
          <w:color w:val="auto"/>
          <w:sz w:val="24"/>
          <w:szCs w:val="24"/>
          <w:highlight w:val="none"/>
          <w:lang w:val="en-US" w:eastAsia="zh-CN"/>
        </w:rPr>
        <w:t>5</w:t>
      </w:r>
      <w:r>
        <w:rPr>
          <w:rFonts w:hint="eastAsia" w:ascii="Times New Roman" w:hAnsi="Times New Roman" w:cs="仿宋"/>
          <w:color w:val="auto"/>
          <w:sz w:val="24"/>
          <w:szCs w:val="24"/>
          <w:highlight w:val="none"/>
        </w:rPr>
        <w:t>月</w:t>
      </w:r>
      <w:r>
        <w:rPr>
          <w:rFonts w:hint="eastAsia" w:ascii="Times New Roman" w:hAnsi="Times New Roman" w:cs="仿宋"/>
          <w:color w:val="auto"/>
          <w:sz w:val="24"/>
          <w:szCs w:val="24"/>
          <w:highlight w:val="none"/>
          <w:lang w:val="en-US" w:eastAsia="zh-CN"/>
        </w:rPr>
        <w:t>12</w:t>
      </w:r>
      <w:r>
        <w:rPr>
          <w:rFonts w:hint="eastAsia" w:ascii="Times New Roman" w:hAnsi="Times New Roman" w:cs="仿宋"/>
          <w:color w:val="auto"/>
          <w:sz w:val="24"/>
          <w:szCs w:val="24"/>
          <w:highlight w:val="none"/>
        </w:rPr>
        <w:t>日</w:t>
      </w:r>
      <w:r>
        <w:rPr>
          <w:rFonts w:hint="eastAsia" w:ascii="Times New Roman" w:hAnsi="Times New Roman" w:cs="仿宋"/>
          <w:color w:val="auto"/>
          <w:sz w:val="24"/>
          <w:szCs w:val="24"/>
          <w:highlight w:val="none"/>
          <w:lang w:val="en-US" w:eastAsia="zh-CN"/>
        </w:rPr>
        <w:t>9</w:t>
      </w:r>
      <w:r>
        <w:rPr>
          <w:rFonts w:hint="eastAsia" w:ascii="Times New Roman" w:hAnsi="Times New Roman" w:cs="仿宋"/>
          <w:color w:val="auto"/>
          <w:sz w:val="24"/>
          <w:szCs w:val="24"/>
          <w:highlight w:val="none"/>
        </w:rPr>
        <w:t>点30分（北京时间）</w:t>
      </w:r>
    </w:p>
    <w:p w14:paraId="587AEC44">
      <w:pPr>
        <w:pageBreakBefore w:val="0"/>
        <w:spacing w:line="360" w:lineRule="auto"/>
        <w:ind w:firstLine="480"/>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2.地点：“苏采云”政府采购交易系统网上开标大厅。</w:t>
      </w:r>
    </w:p>
    <w:p w14:paraId="5BF1A48A">
      <w:pPr>
        <w:pStyle w:val="40"/>
        <w:pageBreakBefore w:val="0"/>
        <w:spacing w:before="0" w:after="0" w:line="360" w:lineRule="auto"/>
        <w:ind w:firstLine="643"/>
        <w:rPr>
          <w:rFonts w:hint="eastAsia" w:eastAsia="宋体" w:cs="Arial"/>
          <w:bCs/>
          <w:color w:val="auto"/>
          <w:szCs w:val="22"/>
          <w:highlight w:val="none"/>
        </w:rPr>
      </w:pPr>
      <w:bookmarkStart w:id="34" w:name="_Toc24820"/>
      <w:bookmarkStart w:id="35" w:name="_Toc28359084"/>
      <w:bookmarkStart w:id="36" w:name="_Toc35393625"/>
      <w:bookmarkStart w:id="37" w:name="_Toc38985267"/>
      <w:bookmarkStart w:id="38" w:name="_Toc28359007"/>
      <w:bookmarkStart w:id="39" w:name="_Toc35393794"/>
      <w:r>
        <w:rPr>
          <w:rFonts w:hint="eastAsia" w:eastAsia="宋体" w:cs="Arial"/>
          <w:bCs/>
          <w:color w:val="auto"/>
          <w:szCs w:val="22"/>
          <w:highlight w:val="none"/>
        </w:rPr>
        <w:t>五、公告期限</w:t>
      </w:r>
      <w:bookmarkEnd w:id="34"/>
      <w:bookmarkEnd w:id="35"/>
      <w:bookmarkEnd w:id="36"/>
      <w:bookmarkEnd w:id="37"/>
      <w:bookmarkEnd w:id="38"/>
      <w:bookmarkEnd w:id="39"/>
    </w:p>
    <w:p w14:paraId="659E8D54">
      <w:pPr>
        <w:pageBreakBefore w:val="0"/>
        <w:spacing w:line="360" w:lineRule="auto"/>
        <w:ind w:firstLine="480"/>
        <w:rPr>
          <w:rFonts w:hint="eastAsia" w:ascii="Times New Roman" w:hAnsi="Times New Roman" w:cs="仿宋"/>
          <w:color w:val="auto"/>
          <w:sz w:val="24"/>
          <w:szCs w:val="24"/>
          <w:highlight w:val="none"/>
        </w:rPr>
      </w:pPr>
      <w:bookmarkStart w:id="40" w:name="_Toc35393795"/>
      <w:bookmarkStart w:id="41" w:name="_Toc38985268"/>
      <w:bookmarkStart w:id="42" w:name="_Toc35393626"/>
      <w:r>
        <w:rPr>
          <w:rFonts w:hint="eastAsia" w:ascii="Times New Roman" w:hAnsi="Times New Roman" w:cs="仿宋"/>
          <w:color w:val="auto"/>
          <w:sz w:val="24"/>
          <w:szCs w:val="24"/>
          <w:highlight w:val="none"/>
        </w:rPr>
        <w:t>招标公告及招标文件公告期限为自本公告发布之日起5个工作日。</w:t>
      </w:r>
    </w:p>
    <w:p w14:paraId="3BAAEC92">
      <w:pPr>
        <w:pStyle w:val="40"/>
        <w:pageBreakBefore w:val="0"/>
        <w:spacing w:before="0" w:after="0" w:line="360" w:lineRule="auto"/>
        <w:ind w:firstLine="643"/>
        <w:rPr>
          <w:rFonts w:hint="eastAsia" w:eastAsia="宋体" w:cs="Arial"/>
          <w:bCs/>
          <w:color w:val="auto"/>
          <w:szCs w:val="22"/>
          <w:highlight w:val="none"/>
        </w:rPr>
      </w:pPr>
      <w:bookmarkStart w:id="43" w:name="_Toc13415"/>
      <w:r>
        <w:rPr>
          <w:rFonts w:hint="eastAsia" w:eastAsia="宋体" w:cs="Arial"/>
          <w:bCs/>
          <w:color w:val="auto"/>
          <w:szCs w:val="22"/>
          <w:highlight w:val="none"/>
        </w:rPr>
        <w:t>六、其他补充事宜</w:t>
      </w:r>
      <w:bookmarkEnd w:id="40"/>
      <w:bookmarkEnd w:id="41"/>
      <w:bookmarkEnd w:id="42"/>
      <w:bookmarkEnd w:id="43"/>
    </w:p>
    <w:p w14:paraId="21F2625F">
      <w:pPr>
        <w:pageBreakBefore w:val="0"/>
        <w:spacing w:line="360" w:lineRule="auto"/>
        <w:ind w:firstLine="480"/>
        <w:rPr>
          <w:rFonts w:hint="eastAsia" w:ascii="Times New Roman" w:hAnsi="Times New Roman" w:cs="仿宋"/>
          <w:color w:val="auto"/>
          <w:sz w:val="24"/>
          <w:szCs w:val="24"/>
          <w:highlight w:val="none"/>
        </w:rPr>
      </w:pPr>
      <w:bookmarkStart w:id="44" w:name="EB64e1f522fd8c43fcb4d3ba471386b3e7"/>
      <w:bookmarkStart w:id="45" w:name="_Toc29049"/>
      <w:bookmarkStart w:id="46" w:name="_Toc28359008"/>
      <w:bookmarkStart w:id="47" w:name="_Toc38985269"/>
      <w:bookmarkStart w:id="48" w:name="_Toc28359085"/>
      <w:bookmarkStart w:id="49" w:name="_Toc35393627"/>
      <w:bookmarkStart w:id="50" w:name="_Toc35393796"/>
      <w:r>
        <w:rPr>
          <w:rFonts w:hint="eastAsia" w:ascii="Times New Roman" w:hAnsi="Times New Roman" w:cs="仿宋"/>
          <w:color w:val="auto"/>
          <w:sz w:val="24"/>
          <w:szCs w:val="24"/>
          <w:highlight w:val="none"/>
        </w:rPr>
        <w:t>1.</w:t>
      </w:r>
      <w:r>
        <w:rPr>
          <w:rFonts w:hint="eastAsia" w:ascii="Times New Roman" w:hAnsi="Times New Roman" w:cs="仿宋"/>
          <w:color w:val="auto"/>
          <w:sz w:val="24"/>
          <w:szCs w:val="24"/>
          <w:highlight w:val="none"/>
          <w:lang w:val="en-US" w:eastAsia="zh-CN"/>
        </w:rPr>
        <w:t>招标</w:t>
      </w:r>
      <w:r>
        <w:rPr>
          <w:rFonts w:hint="eastAsia" w:ascii="Times New Roman" w:hAnsi="Times New Roman" w:cs="仿宋"/>
          <w:color w:val="auto"/>
          <w:sz w:val="24"/>
          <w:szCs w:val="24"/>
          <w:highlight w:val="none"/>
        </w:rPr>
        <w:t>公告发布媒体：江</w:t>
      </w:r>
      <w:r>
        <w:rPr>
          <w:rFonts w:hint="eastAsia" w:ascii="Times New Roman" w:hAnsi="Times New Roman" w:cs="仿宋"/>
          <w:color w:val="auto"/>
          <w:sz w:val="24"/>
          <w:szCs w:val="24"/>
          <w:highlight w:val="none"/>
          <w:lang w:eastAsia="zh-CN"/>
        </w:rPr>
        <w:t>苏省</w:t>
      </w:r>
      <w:r>
        <w:rPr>
          <w:rFonts w:hint="eastAsia" w:ascii="Times New Roman" w:hAnsi="Times New Roman" w:cs="仿宋"/>
          <w:color w:val="auto"/>
          <w:sz w:val="24"/>
          <w:szCs w:val="24"/>
          <w:highlight w:val="none"/>
        </w:rPr>
        <w:t>政府采购网、宿迁市政府采购网等。</w:t>
      </w:r>
    </w:p>
    <w:p w14:paraId="564DC7CC">
      <w:pPr>
        <w:pageBreakBefore w:val="0"/>
        <w:spacing w:line="360" w:lineRule="auto"/>
        <w:ind w:firstLine="480"/>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2.“CA”数字证书办理：“苏采云”系统目前仅支持“苏采云”系统下的意源CA。省内各地区办理的“苏采云”系统下的意源CA全省通用。宿迁地区CA数字证书办理联系方式：18762803891。</w:t>
      </w:r>
    </w:p>
    <w:p w14:paraId="49BAD5AA">
      <w:pPr>
        <w:pageBreakBefore w:val="0"/>
        <w:spacing w:line="360" w:lineRule="auto"/>
        <w:ind w:firstLine="480"/>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3.宿迁地区“苏采云”系统技术支持客服电话：0519-86722806、0519-86722802。</w:t>
      </w:r>
      <w:bookmarkEnd w:id="44"/>
    </w:p>
    <w:p w14:paraId="73BDAB92">
      <w:pPr>
        <w:pageBreakBefore w:val="0"/>
        <w:spacing w:line="360" w:lineRule="auto"/>
        <w:ind w:firstLine="480"/>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4.现场勘察及答疑：本项目不组织集中勘察及答疑，供应商如对采购需求有疑问，请咨询采购单位联系人。</w:t>
      </w:r>
    </w:p>
    <w:p w14:paraId="3B692DA7">
      <w:pPr>
        <w:pageBreakBefore w:val="0"/>
        <w:spacing w:line="360" w:lineRule="auto"/>
        <w:ind w:firstLine="480"/>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lang w:val="en-US" w:eastAsia="zh-CN"/>
        </w:rPr>
        <w:t>5</w:t>
      </w:r>
      <w:r>
        <w:rPr>
          <w:rFonts w:hint="eastAsia" w:ascii="Times New Roman" w:hAnsi="Times New Roman" w:cs="仿宋"/>
          <w:color w:val="auto"/>
          <w:sz w:val="24"/>
          <w:szCs w:val="24"/>
          <w:highlight w:val="none"/>
        </w:rPr>
        <w:t>.质疑渠道：供应商应以书面形式向采购人或者其委托的采购代理机构提出质疑。质疑超出采购机构代理范围的，供应商应当向采购人提出。接收质疑函的方式：现场接收或邮寄接收。质疑联系部门、联系电话、通讯地址详见采购公告。</w:t>
      </w:r>
    </w:p>
    <w:p w14:paraId="5F2291CD">
      <w:pPr>
        <w:pageBreakBefore w:val="0"/>
        <w:spacing w:line="360" w:lineRule="auto"/>
        <w:ind w:firstLine="480"/>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lang w:val="en-US" w:eastAsia="zh-CN"/>
        </w:rPr>
        <w:t>6.</w:t>
      </w:r>
      <w:r>
        <w:rPr>
          <w:rFonts w:hint="eastAsia" w:ascii="Times New Roman" w:hAnsi="Times New Roman" w:cs="仿宋"/>
          <w:color w:val="auto"/>
          <w:sz w:val="24"/>
          <w:szCs w:val="24"/>
          <w:highlight w:val="none"/>
        </w:rPr>
        <w:t>有关本次采购的事项若存在变动或修改，敬请及时关注“江苏政府采购网</w:t>
      </w:r>
      <w:r>
        <w:rPr>
          <w:rFonts w:hint="eastAsia" w:ascii="Times New Roman" w:hAnsi="Times New Roman" w:cs="仿宋"/>
          <w:color w:val="auto"/>
          <w:sz w:val="24"/>
          <w:szCs w:val="24"/>
          <w:highlight w:val="none"/>
          <w:lang w:eastAsia="zh-CN"/>
        </w:rPr>
        <w:t>”“宿迁市政府采购网”等</w:t>
      </w:r>
      <w:r>
        <w:rPr>
          <w:rFonts w:hint="eastAsia" w:ascii="Times New Roman" w:hAnsi="Times New Roman" w:cs="仿宋"/>
          <w:color w:val="auto"/>
          <w:sz w:val="24"/>
          <w:szCs w:val="24"/>
          <w:highlight w:val="none"/>
        </w:rPr>
        <w:t>更正公告。</w:t>
      </w:r>
    </w:p>
    <w:p w14:paraId="7A6C97B7">
      <w:pPr>
        <w:pStyle w:val="40"/>
        <w:pageBreakBefore w:val="0"/>
        <w:spacing w:before="0" w:after="0" w:line="360" w:lineRule="auto"/>
        <w:ind w:firstLine="643"/>
        <w:rPr>
          <w:rFonts w:hint="eastAsia" w:eastAsia="宋体" w:cs="Arial"/>
          <w:bCs/>
          <w:color w:val="auto"/>
          <w:szCs w:val="22"/>
          <w:highlight w:val="none"/>
        </w:rPr>
      </w:pPr>
      <w:r>
        <w:rPr>
          <w:rFonts w:hint="eastAsia" w:eastAsia="宋体" w:cs="Arial"/>
          <w:bCs/>
          <w:color w:val="auto"/>
          <w:szCs w:val="22"/>
          <w:highlight w:val="none"/>
        </w:rPr>
        <w:t>七、本次招标联系方式</w:t>
      </w:r>
      <w:bookmarkEnd w:id="45"/>
      <w:bookmarkEnd w:id="46"/>
      <w:bookmarkEnd w:id="47"/>
      <w:bookmarkEnd w:id="48"/>
      <w:bookmarkEnd w:id="49"/>
      <w:bookmarkEnd w:id="50"/>
    </w:p>
    <w:p w14:paraId="09C810B9">
      <w:pPr>
        <w:pageBreakBefore w:val="0"/>
        <w:widowControl/>
        <w:spacing w:line="360" w:lineRule="auto"/>
        <w:ind w:left="0" w:firstLine="560"/>
        <w:jc w:val="left"/>
        <w:rPr>
          <w:rFonts w:hint="eastAsia" w:ascii="Times New Roman" w:hAnsi="Times New Roman" w:eastAsia="宋体" w:cs="宋体"/>
          <w:color w:val="auto"/>
          <w:sz w:val="28"/>
          <w:szCs w:val="28"/>
          <w:highlight w:val="none"/>
        </w:rPr>
      </w:pPr>
      <w:r>
        <w:rPr>
          <w:rFonts w:hint="eastAsia" w:ascii="Times New Roman" w:hAnsi="Times New Roman" w:eastAsia="宋体" w:cs="宋体"/>
          <w:color w:val="auto"/>
          <w:sz w:val="28"/>
          <w:szCs w:val="28"/>
          <w:highlight w:val="none"/>
        </w:rPr>
        <w:t>1.采购人信息</w:t>
      </w:r>
    </w:p>
    <w:p w14:paraId="6756F38D">
      <w:pPr>
        <w:pageBreakBefore w:val="0"/>
        <w:spacing w:line="360" w:lineRule="auto"/>
        <w:ind w:left="441" w:firstLine="139"/>
        <w:jc w:val="left"/>
        <w:rPr>
          <w:rFonts w:ascii="Times New Roman" w:hAnsi="Times New Roman" w:eastAsia="宋体"/>
          <w:color w:val="auto"/>
          <w:sz w:val="24"/>
          <w:szCs w:val="24"/>
          <w:highlight w:val="none"/>
          <w:u w:val="none"/>
        </w:rPr>
      </w:pPr>
      <w:r>
        <w:rPr>
          <w:rFonts w:hint="eastAsia" w:ascii="Times New Roman" w:hAnsi="Times New Roman" w:eastAsia="宋体"/>
          <w:color w:val="auto"/>
          <w:sz w:val="24"/>
          <w:szCs w:val="24"/>
          <w:highlight w:val="none"/>
          <w:u w:val="none"/>
        </w:rPr>
        <w:t>名 称：</w:t>
      </w:r>
      <w:r>
        <w:rPr>
          <w:rFonts w:hint="eastAsia" w:cs="Times New Roman"/>
          <w:color w:val="auto"/>
          <w:sz w:val="24"/>
          <w:szCs w:val="24"/>
          <w:highlight w:val="none"/>
          <w:u w:val="none"/>
          <w:lang w:eastAsia="zh-CN"/>
        </w:rPr>
        <w:t>沭阳县农业农村局</w:t>
      </w:r>
    </w:p>
    <w:p w14:paraId="3A11F488">
      <w:pPr>
        <w:pageBreakBefore w:val="0"/>
        <w:spacing w:line="360" w:lineRule="auto"/>
        <w:ind w:left="441" w:firstLine="139"/>
        <w:jc w:val="left"/>
        <w:rPr>
          <w:rFonts w:ascii="Times New Roman" w:hAnsi="Times New Roman" w:eastAsia="宋体"/>
          <w:color w:val="auto"/>
          <w:sz w:val="24"/>
          <w:szCs w:val="24"/>
          <w:highlight w:val="none"/>
          <w:u w:val="none"/>
        </w:rPr>
      </w:pPr>
      <w:r>
        <w:rPr>
          <w:rFonts w:hint="eastAsia" w:ascii="Times New Roman" w:hAnsi="Times New Roman" w:eastAsia="宋体"/>
          <w:color w:val="auto"/>
          <w:sz w:val="24"/>
          <w:szCs w:val="24"/>
          <w:highlight w:val="none"/>
          <w:u w:val="none"/>
        </w:rPr>
        <w:t>联系人：</w:t>
      </w:r>
      <w:r>
        <w:rPr>
          <w:rFonts w:hint="eastAsia"/>
          <w:color w:val="auto"/>
          <w:sz w:val="24"/>
          <w:szCs w:val="24"/>
          <w:highlight w:val="none"/>
          <w:u w:val="none"/>
          <w:lang w:val="en-US" w:eastAsia="zh-CN"/>
        </w:rPr>
        <w:t xml:space="preserve">黄喜凤  </w:t>
      </w:r>
    </w:p>
    <w:p w14:paraId="5590CA8F">
      <w:pPr>
        <w:pageBreakBefore w:val="0"/>
        <w:spacing w:line="360" w:lineRule="auto"/>
        <w:ind w:left="441" w:firstLine="139"/>
        <w:jc w:val="left"/>
        <w:rPr>
          <w:rFonts w:hint="default" w:ascii="Times New Roman" w:hAnsi="Times New Roman" w:eastAsia="宋体"/>
          <w:color w:val="auto"/>
          <w:sz w:val="24"/>
          <w:szCs w:val="24"/>
          <w:highlight w:val="none"/>
          <w:u w:val="none"/>
          <w:lang w:val="en-US" w:eastAsia="zh-CN"/>
        </w:rPr>
      </w:pPr>
      <w:r>
        <w:rPr>
          <w:rFonts w:hint="eastAsia" w:ascii="Times New Roman" w:hAnsi="Times New Roman" w:eastAsia="宋体"/>
          <w:color w:val="auto"/>
          <w:sz w:val="24"/>
          <w:szCs w:val="24"/>
          <w:highlight w:val="none"/>
          <w:u w:val="none"/>
        </w:rPr>
        <w:t>联系方式：</w:t>
      </w:r>
      <w:bookmarkStart w:id="51" w:name="_Toc28359009"/>
      <w:bookmarkStart w:id="52" w:name="_Toc28359086"/>
      <w:r>
        <w:rPr>
          <w:rFonts w:hint="eastAsia" w:ascii="Times New Roman" w:hAnsi="Times New Roman"/>
          <w:color w:val="auto"/>
          <w:sz w:val="24"/>
          <w:szCs w:val="24"/>
          <w:highlight w:val="none"/>
          <w:u w:val="none"/>
          <w:lang w:val="en-US" w:eastAsia="zh-CN"/>
        </w:rPr>
        <w:t>19905247592</w:t>
      </w:r>
    </w:p>
    <w:p w14:paraId="46CD1032">
      <w:pPr>
        <w:pageBreakBefore w:val="0"/>
        <w:widowControl/>
        <w:spacing w:line="360" w:lineRule="auto"/>
        <w:ind w:left="0" w:firstLine="560"/>
        <w:jc w:val="left"/>
        <w:rPr>
          <w:rFonts w:hint="eastAsia" w:ascii="Times New Roman" w:hAnsi="Times New Roman" w:eastAsia="宋体" w:cs="宋体"/>
          <w:color w:val="auto"/>
          <w:sz w:val="28"/>
          <w:szCs w:val="28"/>
          <w:highlight w:val="none"/>
          <w:u w:val="none"/>
        </w:rPr>
      </w:pPr>
      <w:r>
        <w:rPr>
          <w:rFonts w:hint="eastAsia" w:ascii="Times New Roman" w:hAnsi="Times New Roman" w:eastAsia="宋体" w:cs="宋体"/>
          <w:color w:val="auto"/>
          <w:sz w:val="28"/>
          <w:szCs w:val="28"/>
          <w:highlight w:val="none"/>
          <w:u w:val="none"/>
        </w:rPr>
        <w:t>2.采购代理机构信息</w:t>
      </w:r>
      <w:bookmarkEnd w:id="51"/>
      <w:bookmarkEnd w:id="52"/>
    </w:p>
    <w:p w14:paraId="27DB0ED3">
      <w:pPr>
        <w:pageBreakBefore w:val="0"/>
        <w:spacing w:line="360" w:lineRule="auto"/>
        <w:ind w:left="441" w:firstLine="139"/>
        <w:jc w:val="left"/>
        <w:rPr>
          <w:rFonts w:ascii="Times New Roman" w:hAnsi="Times New Roman" w:eastAsia="宋体"/>
          <w:color w:val="auto"/>
          <w:sz w:val="24"/>
          <w:szCs w:val="24"/>
          <w:highlight w:val="none"/>
          <w:u w:val="none"/>
          <w:lang w:val="en-US" w:eastAsia="zh-CN"/>
        </w:rPr>
      </w:pPr>
      <w:bookmarkStart w:id="53" w:name="_Toc28359087"/>
      <w:bookmarkStart w:id="54" w:name="_Toc28359010"/>
      <w:r>
        <w:rPr>
          <w:rFonts w:hint="eastAsia" w:ascii="Times New Roman" w:hAnsi="Times New Roman" w:eastAsia="宋体"/>
          <w:color w:val="auto"/>
          <w:sz w:val="24"/>
          <w:szCs w:val="24"/>
          <w:highlight w:val="none"/>
          <w:u w:val="none"/>
        </w:rPr>
        <w:t>名 称：</w:t>
      </w:r>
      <w:r>
        <w:rPr>
          <w:rFonts w:hint="eastAsia"/>
          <w:color w:val="auto"/>
          <w:sz w:val="24"/>
          <w:szCs w:val="24"/>
          <w:highlight w:val="none"/>
          <w:u w:val="none"/>
          <w:lang w:eastAsia="zh-CN"/>
        </w:rPr>
        <w:t>江苏容彦建设项目管理有限公司</w:t>
      </w:r>
      <w:r>
        <w:rPr>
          <w:rFonts w:hint="eastAsia"/>
          <w:color w:val="auto"/>
          <w:sz w:val="24"/>
          <w:szCs w:val="24"/>
          <w:highlight w:val="none"/>
          <w:u w:val="none"/>
          <w:lang w:val="en-US" w:eastAsia="zh-CN"/>
        </w:rPr>
        <w:t xml:space="preserve"> </w:t>
      </w:r>
    </w:p>
    <w:p w14:paraId="45E8784E">
      <w:pPr>
        <w:pageBreakBefore w:val="0"/>
        <w:spacing w:line="360" w:lineRule="auto"/>
        <w:ind w:left="441" w:firstLine="139"/>
        <w:jc w:val="left"/>
        <w:rPr>
          <w:rFonts w:hint="eastAsia" w:ascii="Times New Roman" w:hAnsi="Times New Roman" w:eastAsia="宋体" w:cs="Times New Roman"/>
          <w:color w:val="auto"/>
          <w:sz w:val="24"/>
          <w:szCs w:val="24"/>
          <w:highlight w:val="none"/>
          <w:u w:val="none"/>
          <w:lang w:val="en-US" w:eastAsia="zh-CN"/>
        </w:rPr>
      </w:pPr>
      <w:r>
        <w:rPr>
          <w:rFonts w:hint="eastAsia" w:ascii="Times New Roman" w:hAnsi="Times New Roman" w:eastAsia="宋体" w:cs="Times New Roman"/>
          <w:color w:val="auto"/>
          <w:sz w:val="24"/>
          <w:szCs w:val="24"/>
          <w:highlight w:val="none"/>
          <w:u w:val="none"/>
        </w:rPr>
        <w:t>联系人：</w:t>
      </w:r>
      <w:r>
        <w:rPr>
          <w:rFonts w:hint="eastAsia" w:ascii="Times New Roman" w:hAnsi="Times New Roman" w:cs="Times New Roman"/>
          <w:color w:val="auto"/>
          <w:sz w:val="24"/>
          <w:szCs w:val="24"/>
          <w:highlight w:val="none"/>
          <w:u w:val="none"/>
          <w:lang w:val="en-US" w:eastAsia="zh-CN"/>
        </w:rPr>
        <w:t>罗伟</w:t>
      </w:r>
    </w:p>
    <w:p w14:paraId="3F3BF6A9">
      <w:pPr>
        <w:pageBreakBefore w:val="0"/>
        <w:spacing w:line="360" w:lineRule="auto"/>
        <w:ind w:left="441" w:firstLine="139"/>
        <w:jc w:val="left"/>
        <w:rPr>
          <w:rFonts w:hint="default" w:ascii="Times New Roman" w:hAnsi="Times New Roman" w:eastAsia="宋体" w:cs="Times New Roman"/>
          <w:color w:val="auto"/>
          <w:sz w:val="24"/>
          <w:szCs w:val="24"/>
          <w:highlight w:val="none"/>
          <w:u w:val="none"/>
          <w:lang w:val="en-US" w:eastAsia="zh-CN"/>
        </w:rPr>
      </w:pPr>
      <w:r>
        <w:rPr>
          <w:rFonts w:hint="eastAsia" w:ascii="Times New Roman" w:hAnsi="Times New Roman" w:eastAsia="宋体" w:cs="Times New Roman"/>
          <w:color w:val="auto"/>
          <w:sz w:val="24"/>
          <w:szCs w:val="24"/>
          <w:highlight w:val="none"/>
          <w:u w:val="none"/>
        </w:rPr>
        <w:t>联系方式：</w:t>
      </w:r>
      <w:bookmarkEnd w:id="53"/>
      <w:bookmarkEnd w:id="54"/>
      <w:bookmarkStart w:id="55" w:name="_Toc81575190"/>
      <w:bookmarkStart w:id="56" w:name="_Toc11687"/>
      <w:bookmarkStart w:id="57" w:name="_Toc9425"/>
      <w:bookmarkStart w:id="58" w:name="_Toc15265"/>
      <w:bookmarkStart w:id="59" w:name="_Toc81575153"/>
      <w:r>
        <w:rPr>
          <w:rFonts w:hint="eastAsia" w:ascii="Times New Roman" w:hAnsi="Times New Roman" w:cs="Times New Roman"/>
          <w:color w:val="auto"/>
          <w:sz w:val="24"/>
          <w:szCs w:val="24"/>
          <w:highlight w:val="none"/>
          <w:u w:val="none"/>
          <w:lang w:val="en-US" w:eastAsia="zh-CN"/>
        </w:rPr>
        <w:t>15150743577</w:t>
      </w:r>
    </w:p>
    <w:p w14:paraId="4EBE11E5">
      <w:pPr>
        <w:rPr>
          <w:rFonts w:hint="eastAsia" w:eastAsia="黑体"/>
          <w:color w:val="auto"/>
          <w:sz w:val="44"/>
          <w:highlight w:val="none"/>
        </w:rPr>
      </w:pPr>
      <w:r>
        <w:rPr>
          <w:rFonts w:hint="eastAsia" w:eastAsia="黑体"/>
          <w:color w:val="auto"/>
          <w:sz w:val="44"/>
          <w:highlight w:val="none"/>
        </w:rPr>
        <w:br w:type="page" w:clear="all"/>
      </w:r>
    </w:p>
    <w:p w14:paraId="28813D33">
      <w:pPr>
        <w:pageBreakBefore w:val="0"/>
        <w:spacing w:line="360" w:lineRule="auto"/>
        <w:ind w:left="441" w:firstLine="139"/>
        <w:jc w:val="center"/>
        <w:rPr>
          <w:rFonts w:hint="eastAsia" w:eastAsia="黑体"/>
          <w:color w:val="auto"/>
          <w:sz w:val="44"/>
          <w:highlight w:val="none"/>
        </w:rPr>
      </w:pPr>
      <w:r>
        <w:rPr>
          <w:rFonts w:hint="eastAsia" w:eastAsia="黑体"/>
          <w:color w:val="auto"/>
          <w:sz w:val="44"/>
          <w:highlight w:val="none"/>
        </w:rPr>
        <w:t>第二章  投标人须知</w:t>
      </w:r>
      <w:bookmarkEnd w:id="55"/>
      <w:bookmarkEnd w:id="56"/>
      <w:bookmarkEnd w:id="57"/>
      <w:bookmarkEnd w:id="58"/>
      <w:bookmarkEnd w:id="59"/>
    </w:p>
    <w:p w14:paraId="3BC7FBD0">
      <w:pPr>
        <w:pStyle w:val="40"/>
        <w:spacing w:before="0" w:after="120" w:line="520" w:lineRule="exact"/>
        <w:rPr>
          <w:rFonts w:hint="eastAsia" w:eastAsia="宋体" w:cs="Arial"/>
          <w:bCs/>
          <w:color w:val="auto"/>
          <w:szCs w:val="22"/>
          <w:highlight w:val="none"/>
        </w:rPr>
      </w:pPr>
      <w:bookmarkStart w:id="60" w:name="_Toc4529"/>
      <w:r>
        <w:rPr>
          <w:rFonts w:hint="eastAsia" w:eastAsia="宋体" w:cs="Arial"/>
          <w:bCs/>
          <w:color w:val="auto"/>
          <w:szCs w:val="22"/>
          <w:highlight w:val="none"/>
        </w:rPr>
        <w:t>投标人须知前附表：</w:t>
      </w:r>
      <w:bookmarkEnd w:id="60"/>
    </w:p>
    <w:tbl>
      <w:tblPr>
        <w:tblStyle w:val="28"/>
        <w:tblpPr w:leftFromText="180" w:rightFromText="180" w:vertAnchor="text" w:horzAnchor="page" w:tblpX="1530" w:tblpY="22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8"/>
        <w:gridCol w:w="1772"/>
        <w:gridCol w:w="6579"/>
      </w:tblGrid>
      <w:tr w14:paraId="40198C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trPr>
        <w:tc>
          <w:tcPr>
            <w:tcW w:w="858" w:type="dxa"/>
            <w:noWrap w:val="0"/>
            <w:vAlign w:val="center"/>
          </w:tcPr>
          <w:p w14:paraId="460E25D7">
            <w:pPr>
              <w:jc w:val="center"/>
              <w:rPr>
                <w:rFonts w:hint="eastAsia" w:ascii="仿宋_GB2312" w:hAnsi="仿宋"/>
                <w:b/>
                <w:color w:val="auto"/>
                <w:sz w:val="24"/>
                <w:szCs w:val="24"/>
                <w:highlight w:val="none"/>
              </w:rPr>
            </w:pPr>
            <w:bookmarkStart w:id="61" w:name="_Toc81575191"/>
            <w:bookmarkStart w:id="62" w:name="_Toc81575154"/>
            <w:bookmarkStart w:id="63" w:name="_Toc29262"/>
            <w:r>
              <w:rPr>
                <w:rFonts w:hint="eastAsia" w:ascii="仿宋_GB2312" w:hAnsi="仿宋"/>
                <w:b/>
                <w:color w:val="auto"/>
                <w:sz w:val="24"/>
                <w:szCs w:val="24"/>
                <w:highlight w:val="none"/>
              </w:rPr>
              <w:t>序号</w:t>
            </w:r>
          </w:p>
        </w:tc>
        <w:tc>
          <w:tcPr>
            <w:tcW w:w="1772" w:type="dxa"/>
            <w:noWrap w:val="0"/>
            <w:vAlign w:val="center"/>
          </w:tcPr>
          <w:p w14:paraId="60B1BE9A">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内容</w:t>
            </w:r>
          </w:p>
        </w:tc>
        <w:tc>
          <w:tcPr>
            <w:tcW w:w="6579" w:type="dxa"/>
            <w:noWrap w:val="0"/>
            <w:vAlign w:val="center"/>
          </w:tcPr>
          <w:p w14:paraId="156129B8">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说明及要求</w:t>
            </w:r>
          </w:p>
        </w:tc>
      </w:tr>
      <w:tr w14:paraId="78E41E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713A8A45">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1</w:t>
            </w:r>
          </w:p>
        </w:tc>
        <w:tc>
          <w:tcPr>
            <w:tcW w:w="1772" w:type="dxa"/>
            <w:noWrap w:val="0"/>
            <w:vAlign w:val="center"/>
          </w:tcPr>
          <w:p w14:paraId="546EB64E">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项目属性</w:t>
            </w:r>
          </w:p>
        </w:tc>
        <w:tc>
          <w:tcPr>
            <w:tcW w:w="6579" w:type="dxa"/>
            <w:noWrap w:val="0"/>
            <w:vAlign w:val="center"/>
          </w:tcPr>
          <w:p w14:paraId="679523A6">
            <w:pPr>
              <w:spacing w:line="40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本项目</w:t>
            </w:r>
            <w:bookmarkStart w:id="64" w:name="EB9a5853ee094f4f0ea6ec3169265f6f2c"/>
            <w:r>
              <w:rPr>
                <w:rFonts w:hint="eastAsia" w:ascii="Times New Roman" w:hAnsi="Times New Roman" w:cs="仿宋"/>
                <w:color w:val="auto"/>
                <w:sz w:val="24"/>
                <w:szCs w:val="24"/>
                <w:highlight w:val="none"/>
              </w:rPr>
              <w:t>属性按以下第</w:t>
            </w:r>
            <w:bookmarkEnd w:id="64"/>
            <w:r>
              <w:rPr>
                <w:rFonts w:hint="eastAsia" w:ascii="Times New Roman" w:hAnsi="Times New Roman" w:cs="仿宋"/>
                <w:color w:val="auto"/>
                <w:sz w:val="24"/>
                <w:szCs w:val="24"/>
                <w:highlight w:val="none"/>
                <w:u w:val="single"/>
                <w:lang w:val="en-US" w:eastAsia="zh-CN"/>
              </w:rPr>
              <w:t>1</w:t>
            </w:r>
            <w:r>
              <w:rPr>
                <w:rFonts w:hint="eastAsia" w:ascii="Times New Roman" w:hAnsi="Times New Roman" w:cs="仿宋"/>
                <w:color w:val="auto"/>
                <w:sz w:val="24"/>
                <w:szCs w:val="24"/>
                <w:highlight w:val="none"/>
              </w:rPr>
              <w:t>种确定：</w:t>
            </w:r>
          </w:p>
          <w:p w14:paraId="16046ECD">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1.货物</w:t>
            </w:r>
            <w:bookmarkStart w:id="65" w:name="EBd5c6c026f9674c39b21b31ecd0c1e7fa"/>
            <w:r>
              <w:rPr>
                <w:rFonts w:hint="eastAsia" w:ascii="Times New Roman" w:hAnsi="Times New Roman" w:cs="仿宋"/>
                <w:color w:val="auto"/>
                <w:sz w:val="24"/>
                <w:szCs w:val="24"/>
                <w:highlight w:val="none"/>
              </w:rPr>
              <w:t>采购；2.</w:t>
            </w:r>
            <w:bookmarkEnd w:id="65"/>
            <w:r>
              <w:rPr>
                <w:rFonts w:hint="eastAsia" w:ascii="Times New Roman" w:hAnsi="Times New Roman" w:cs="仿宋"/>
                <w:color w:val="auto"/>
                <w:sz w:val="24"/>
                <w:szCs w:val="24"/>
                <w:highlight w:val="none"/>
              </w:rPr>
              <w:t>服务</w:t>
            </w:r>
            <w:bookmarkStart w:id="66" w:name="EBf7d2a4f44ecb4166a93ea852e73be69f"/>
            <w:r>
              <w:rPr>
                <w:rFonts w:hint="eastAsia" w:ascii="Times New Roman" w:hAnsi="Times New Roman" w:cs="仿宋"/>
                <w:color w:val="auto"/>
                <w:sz w:val="24"/>
                <w:szCs w:val="24"/>
                <w:highlight w:val="none"/>
              </w:rPr>
              <w:t>采购；3.</w:t>
            </w:r>
            <w:bookmarkEnd w:id="66"/>
            <w:r>
              <w:rPr>
                <w:rFonts w:hint="eastAsia" w:ascii="Times New Roman" w:hAnsi="Times New Roman" w:cs="仿宋"/>
                <w:color w:val="auto"/>
                <w:sz w:val="24"/>
                <w:szCs w:val="24"/>
                <w:highlight w:val="none"/>
              </w:rPr>
              <w:t>工程采购。</w:t>
            </w:r>
          </w:p>
        </w:tc>
      </w:tr>
      <w:tr w14:paraId="19B11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58D01825">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2</w:t>
            </w:r>
          </w:p>
        </w:tc>
        <w:tc>
          <w:tcPr>
            <w:tcW w:w="1772" w:type="dxa"/>
            <w:noWrap w:val="0"/>
            <w:vAlign w:val="center"/>
          </w:tcPr>
          <w:p w14:paraId="4EFBB283">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投标有效期</w:t>
            </w:r>
          </w:p>
        </w:tc>
        <w:tc>
          <w:tcPr>
            <w:tcW w:w="6579" w:type="dxa"/>
            <w:noWrap w:val="0"/>
            <w:vAlign w:val="center"/>
          </w:tcPr>
          <w:p w14:paraId="42E30178">
            <w:pPr>
              <w:spacing w:line="400" w:lineRule="exact"/>
              <w:jc w:val="left"/>
              <w:rPr>
                <w:rFonts w:hint="eastAsia" w:ascii="Times New Roman" w:hAnsi="Times New Roman" w:cs="仿宋"/>
                <w:color w:val="auto"/>
                <w:sz w:val="24"/>
                <w:szCs w:val="24"/>
                <w:highlight w:val="none"/>
              </w:rPr>
            </w:pPr>
            <w:bookmarkStart w:id="67" w:name="EBd40b5fb42f2944a3b45e579ce3941f02"/>
            <w:bookmarkEnd w:id="67"/>
            <w:r>
              <w:rPr>
                <w:rFonts w:hint="eastAsia" w:ascii="Times New Roman" w:hAnsi="Times New Roman" w:cs="仿宋"/>
                <w:color w:val="auto"/>
                <w:sz w:val="24"/>
                <w:szCs w:val="24"/>
                <w:highlight w:val="none"/>
              </w:rPr>
              <w:t>60日（从提交投标文件截止之日起算）</w:t>
            </w:r>
          </w:p>
        </w:tc>
      </w:tr>
      <w:tr w14:paraId="403A09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6ED04E09">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3</w:t>
            </w:r>
          </w:p>
        </w:tc>
        <w:tc>
          <w:tcPr>
            <w:tcW w:w="1772" w:type="dxa"/>
            <w:noWrap w:val="0"/>
            <w:vAlign w:val="center"/>
          </w:tcPr>
          <w:p w14:paraId="6C0F752D">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投标文件份数</w:t>
            </w:r>
          </w:p>
        </w:tc>
        <w:tc>
          <w:tcPr>
            <w:tcW w:w="6579" w:type="dxa"/>
            <w:noWrap w:val="0"/>
            <w:vAlign w:val="center"/>
          </w:tcPr>
          <w:p w14:paraId="4A543281">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提交加密电子投标文件</w:t>
            </w:r>
            <w:r>
              <w:rPr>
                <w:rFonts w:hint="eastAsia" w:ascii="Times New Roman" w:hAnsi="Times New Roman" w:cs="仿宋"/>
                <w:color w:val="auto"/>
                <w:sz w:val="24"/>
                <w:szCs w:val="24"/>
                <w:highlight w:val="none"/>
                <w:u w:val="single"/>
              </w:rPr>
              <w:t>1</w:t>
            </w:r>
            <w:r>
              <w:rPr>
                <w:rFonts w:hint="eastAsia" w:ascii="Times New Roman" w:hAnsi="Times New Roman" w:cs="仿宋"/>
                <w:color w:val="auto"/>
                <w:sz w:val="24"/>
                <w:szCs w:val="24"/>
                <w:highlight w:val="none"/>
              </w:rPr>
              <w:t>份。</w:t>
            </w:r>
          </w:p>
        </w:tc>
      </w:tr>
      <w:tr w14:paraId="4214E9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38EF7650">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4</w:t>
            </w:r>
          </w:p>
        </w:tc>
        <w:tc>
          <w:tcPr>
            <w:tcW w:w="1772" w:type="dxa"/>
            <w:noWrap w:val="0"/>
            <w:vAlign w:val="center"/>
          </w:tcPr>
          <w:p w14:paraId="2E1FBA8C">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开标</w:t>
            </w:r>
          </w:p>
        </w:tc>
        <w:tc>
          <w:tcPr>
            <w:tcW w:w="6579" w:type="dxa"/>
            <w:noWrap w:val="0"/>
            <w:vAlign w:val="center"/>
          </w:tcPr>
          <w:p w14:paraId="1F8DDB50">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“苏采云”政府采购交易系统网上开标大厅进行不见面开标。</w:t>
            </w:r>
          </w:p>
        </w:tc>
      </w:tr>
      <w:tr w14:paraId="5DD1A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58" w:type="dxa"/>
            <w:noWrap w:val="0"/>
            <w:vAlign w:val="center"/>
          </w:tcPr>
          <w:p w14:paraId="24DC9735">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5</w:t>
            </w:r>
          </w:p>
        </w:tc>
        <w:tc>
          <w:tcPr>
            <w:tcW w:w="1772" w:type="dxa"/>
            <w:noWrap w:val="0"/>
            <w:vAlign w:val="center"/>
          </w:tcPr>
          <w:p w14:paraId="6D1128B1">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进口产品</w:t>
            </w:r>
          </w:p>
        </w:tc>
        <w:tc>
          <w:tcPr>
            <w:tcW w:w="6579" w:type="dxa"/>
            <w:noWrap w:val="0"/>
            <w:vAlign w:val="center"/>
          </w:tcPr>
          <w:p w14:paraId="00BC0803">
            <w:pPr>
              <w:spacing w:line="40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按以下第</w:t>
            </w:r>
            <w:r>
              <w:rPr>
                <w:rFonts w:hint="eastAsia" w:ascii="Times New Roman" w:hAnsi="Times New Roman" w:cs="仿宋"/>
                <w:color w:val="auto"/>
                <w:sz w:val="24"/>
                <w:szCs w:val="24"/>
                <w:highlight w:val="none"/>
                <w:u w:val="single"/>
              </w:rPr>
              <w:t>2</w:t>
            </w:r>
            <w:r>
              <w:rPr>
                <w:rFonts w:hint="eastAsia" w:ascii="Times New Roman" w:hAnsi="Times New Roman" w:cs="仿宋"/>
                <w:color w:val="auto"/>
                <w:sz w:val="24"/>
                <w:szCs w:val="24"/>
                <w:highlight w:val="none"/>
              </w:rPr>
              <w:t>种方式确定：</w:t>
            </w:r>
          </w:p>
          <w:p w14:paraId="29FF6F95">
            <w:pPr>
              <w:widowControl/>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1.接受进口产品。</w:t>
            </w:r>
            <w:r>
              <w:rPr>
                <w:rFonts w:hint="eastAsia" w:ascii="Times New Roman" w:hAnsi="Times New Roman" w:cs="仿宋"/>
                <w:color w:val="auto"/>
                <w:sz w:val="24"/>
                <w:highlight w:val="none"/>
              </w:rPr>
              <w:t>应当符合《政府采购进口产品管理办法》（财库〔2007〕119号）、《关于政府采购进口产品管理有关问题的通知》（财办库〔2008〕248号）等相关规定</w:t>
            </w:r>
            <w:r>
              <w:rPr>
                <w:rFonts w:hint="eastAsia" w:ascii="Times New Roman" w:hAnsi="Times New Roman" w:cs="仿宋"/>
                <w:color w:val="auto"/>
                <w:sz w:val="24"/>
                <w:szCs w:val="24"/>
                <w:highlight w:val="none"/>
              </w:rPr>
              <w:t>；</w:t>
            </w:r>
          </w:p>
          <w:p w14:paraId="6B0E4537">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2.不接受进口产品。</w:t>
            </w:r>
          </w:p>
        </w:tc>
      </w:tr>
      <w:tr w14:paraId="6D73B5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78B58E9A">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6</w:t>
            </w:r>
          </w:p>
        </w:tc>
        <w:tc>
          <w:tcPr>
            <w:tcW w:w="1772" w:type="dxa"/>
            <w:noWrap w:val="0"/>
            <w:vAlign w:val="center"/>
          </w:tcPr>
          <w:p w14:paraId="7C955FB1">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评标办法</w:t>
            </w:r>
          </w:p>
        </w:tc>
        <w:tc>
          <w:tcPr>
            <w:tcW w:w="6579" w:type="dxa"/>
            <w:noWrap w:val="0"/>
            <w:vAlign w:val="center"/>
          </w:tcPr>
          <w:p w14:paraId="53257E69">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具体评标办法详见招标文件第三章。</w:t>
            </w:r>
          </w:p>
          <w:p w14:paraId="2E42C853">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评标委员会依据招标文件规定的评标办法和标准推荐</w:t>
            </w:r>
            <w:r>
              <w:rPr>
                <w:rFonts w:hint="eastAsia" w:ascii="Times New Roman" w:hAnsi="Times New Roman" w:cs="仿宋"/>
                <w:color w:val="auto"/>
                <w:sz w:val="24"/>
                <w:szCs w:val="24"/>
                <w:highlight w:val="none"/>
                <w:u w:val="single"/>
              </w:rPr>
              <w:t>3</w:t>
            </w:r>
            <w:r>
              <w:rPr>
                <w:rFonts w:hint="eastAsia" w:ascii="Times New Roman" w:hAnsi="Times New Roman" w:cs="仿宋"/>
                <w:color w:val="auto"/>
                <w:sz w:val="24"/>
                <w:szCs w:val="24"/>
                <w:highlight w:val="none"/>
              </w:rPr>
              <w:t>名中标候选人。</w:t>
            </w:r>
          </w:p>
        </w:tc>
      </w:tr>
      <w:tr w14:paraId="12CB3F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0CC3CAAE">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7</w:t>
            </w:r>
          </w:p>
        </w:tc>
        <w:tc>
          <w:tcPr>
            <w:tcW w:w="1772" w:type="dxa"/>
            <w:noWrap w:val="0"/>
            <w:vAlign w:val="center"/>
          </w:tcPr>
          <w:p w14:paraId="64AB71AE">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确定中标人</w:t>
            </w:r>
          </w:p>
        </w:tc>
        <w:tc>
          <w:tcPr>
            <w:tcW w:w="6579" w:type="dxa"/>
            <w:noWrap w:val="0"/>
            <w:vAlign w:val="center"/>
          </w:tcPr>
          <w:p w14:paraId="12DAF843">
            <w:pPr>
              <w:spacing w:line="40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按以下第</w:t>
            </w:r>
            <w:r>
              <w:rPr>
                <w:rFonts w:hint="eastAsia" w:ascii="Times New Roman" w:hAnsi="Times New Roman" w:cs="仿宋"/>
                <w:color w:val="auto"/>
                <w:sz w:val="24"/>
                <w:szCs w:val="24"/>
                <w:highlight w:val="none"/>
                <w:u w:val="single"/>
              </w:rPr>
              <w:t>2</w:t>
            </w:r>
            <w:r>
              <w:rPr>
                <w:rFonts w:hint="eastAsia" w:ascii="Times New Roman" w:hAnsi="Times New Roman" w:cs="仿宋"/>
                <w:color w:val="auto"/>
                <w:sz w:val="24"/>
                <w:szCs w:val="24"/>
                <w:highlight w:val="none"/>
              </w:rPr>
              <w:t>种方式确定中标人：</w:t>
            </w:r>
          </w:p>
          <w:p w14:paraId="2B734BF4">
            <w:pPr>
              <w:spacing w:line="40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1.采购人按规定在评标委员会推荐的中标候选人中确定中标人；</w:t>
            </w:r>
          </w:p>
          <w:p w14:paraId="4F020C47">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2.采购人授权评标委员会直接确定中标人。</w:t>
            </w:r>
          </w:p>
        </w:tc>
      </w:tr>
      <w:tr w14:paraId="6886D5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7335F302">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8</w:t>
            </w:r>
          </w:p>
        </w:tc>
        <w:tc>
          <w:tcPr>
            <w:tcW w:w="1772" w:type="dxa"/>
            <w:noWrap w:val="0"/>
            <w:vAlign w:val="center"/>
          </w:tcPr>
          <w:p w14:paraId="05A99592">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分包要求</w:t>
            </w:r>
          </w:p>
        </w:tc>
        <w:tc>
          <w:tcPr>
            <w:tcW w:w="6579" w:type="dxa"/>
            <w:noWrap w:val="0"/>
            <w:vAlign w:val="center"/>
          </w:tcPr>
          <w:p w14:paraId="34BC1567">
            <w:pPr>
              <w:spacing w:line="400" w:lineRule="exact"/>
              <w:jc w:val="left"/>
              <w:rPr>
                <w:rFonts w:hint="eastAsia" w:ascii="Times New Roman" w:hAnsi="Times New Roman" w:cs="仿宋"/>
                <w:color w:val="auto"/>
                <w:sz w:val="24"/>
                <w:szCs w:val="24"/>
                <w:highlight w:val="none"/>
              </w:rPr>
            </w:pPr>
            <w:bookmarkStart w:id="68" w:name="EBebac1462c5d9459fbda8a75065c2455d"/>
            <w:r>
              <w:rPr>
                <w:rFonts w:hint="eastAsia" w:ascii="Times New Roman" w:hAnsi="Times New Roman" w:cs="仿宋"/>
                <w:color w:val="auto"/>
                <w:sz w:val="24"/>
                <w:szCs w:val="24"/>
                <w:highlight w:val="none"/>
              </w:rPr>
              <w:t>本项目的非主体、非关键性工作是否允许分包</w:t>
            </w:r>
            <w:bookmarkEnd w:id="68"/>
            <w:r>
              <w:rPr>
                <w:rFonts w:hint="eastAsia" w:ascii="Times New Roman" w:hAnsi="Times New Roman" w:cs="仿宋"/>
                <w:color w:val="auto"/>
                <w:sz w:val="24"/>
                <w:szCs w:val="24"/>
                <w:highlight w:val="none"/>
              </w:rPr>
              <w:t>按以下第</w:t>
            </w:r>
            <w:r>
              <w:rPr>
                <w:rFonts w:hint="eastAsia" w:ascii="Times New Roman" w:hAnsi="Times New Roman" w:cs="仿宋"/>
                <w:color w:val="auto"/>
                <w:sz w:val="24"/>
                <w:szCs w:val="24"/>
                <w:highlight w:val="none"/>
                <w:u w:val="single"/>
                <w:lang w:val="en-US" w:eastAsia="zh-CN"/>
              </w:rPr>
              <w:t xml:space="preserve"> </w:t>
            </w:r>
            <w:r>
              <w:rPr>
                <w:rFonts w:hint="eastAsia" w:ascii="Times New Roman" w:hAnsi="Times New Roman" w:cs="仿宋"/>
                <w:color w:val="auto"/>
                <w:sz w:val="24"/>
                <w:szCs w:val="24"/>
                <w:highlight w:val="none"/>
                <w:u w:val="single"/>
              </w:rPr>
              <w:t>2</w:t>
            </w:r>
            <w:r>
              <w:rPr>
                <w:rFonts w:hint="eastAsia" w:ascii="Times New Roman" w:hAnsi="Times New Roman" w:cs="仿宋"/>
                <w:color w:val="auto"/>
                <w:sz w:val="24"/>
                <w:szCs w:val="24"/>
                <w:highlight w:val="none"/>
                <w:u w:val="single"/>
                <w:lang w:val="en-US" w:eastAsia="zh-CN"/>
              </w:rPr>
              <w:t xml:space="preserve"> </w:t>
            </w:r>
            <w:r>
              <w:rPr>
                <w:rFonts w:hint="eastAsia" w:ascii="Times New Roman" w:hAnsi="Times New Roman" w:cs="仿宋"/>
                <w:color w:val="auto"/>
                <w:sz w:val="24"/>
                <w:szCs w:val="24"/>
                <w:highlight w:val="none"/>
              </w:rPr>
              <w:t>种方式确定：</w:t>
            </w:r>
          </w:p>
          <w:p w14:paraId="636B67FE">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1.允许分包，</w:t>
            </w:r>
            <w:bookmarkStart w:id="69" w:name="EB512ba06683724173802e2aae54a26079"/>
            <w:r>
              <w:rPr>
                <w:rFonts w:hint="eastAsia" w:ascii="Times New Roman" w:hAnsi="Times New Roman" w:cs="仿宋"/>
                <w:color w:val="auto"/>
                <w:sz w:val="24"/>
                <w:szCs w:val="24"/>
                <w:highlight w:val="none"/>
              </w:rPr>
              <w:t>允许大中型企业向一家或者多家小微企业分包，分包具体内容、金额或比例：</w:t>
            </w:r>
            <w:bookmarkEnd w:id="69"/>
            <w:r>
              <w:rPr>
                <w:rFonts w:hint="eastAsia" w:ascii="Times New Roman" w:hAnsi="Times New Roman" w:cs="仿宋"/>
                <w:color w:val="auto"/>
                <w:sz w:val="24"/>
                <w:szCs w:val="24"/>
                <w:highlight w:val="none"/>
              </w:rPr>
              <w:t>无</w:t>
            </w:r>
          </w:p>
          <w:p w14:paraId="1759CF18">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2.不允许分包。</w:t>
            </w:r>
          </w:p>
        </w:tc>
      </w:tr>
      <w:tr w14:paraId="51FA7B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2B3FEA47">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9</w:t>
            </w:r>
          </w:p>
        </w:tc>
        <w:tc>
          <w:tcPr>
            <w:tcW w:w="1772" w:type="dxa"/>
            <w:noWrap w:val="0"/>
            <w:vAlign w:val="center"/>
          </w:tcPr>
          <w:p w14:paraId="3ECBBA8F">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费用收取方式及标准</w:t>
            </w:r>
          </w:p>
        </w:tc>
        <w:tc>
          <w:tcPr>
            <w:tcW w:w="6579" w:type="dxa"/>
            <w:noWrap w:val="0"/>
            <w:vAlign w:val="center"/>
          </w:tcPr>
          <w:p w14:paraId="38DAD998">
            <w:pPr>
              <w:spacing w:line="400" w:lineRule="exact"/>
              <w:jc w:val="left"/>
              <w:rPr>
                <w:rFonts w:hint="eastAsia" w:ascii="Times New Roman" w:hAnsi="Times New Roman" w:eastAsia="宋体" w:cs="仿宋"/>
                <w:color w:val="auto"/>
                <w:sz w:val="24"/>
                <w:szCs w:val="24"/>
                <w:lang w:val="en-US" w:eastAsia="zh-CN"/>
              </w:rPr>
            </w:pPr>
            <w:bookmarkStart w:id="70" w:name="EBfe735bb6fc4d4e5e9e350f940db98c5f"/>
            <w:bookmarkEnd w:id="70"/>
            <w:r>
              <w:rPr>
                <w:rFonts w:hint="eastAsia" w:ascii="Times New Roman" w:hAnsi="Times New Roman" w:cs="仿宋"/>
                <w:color w:val="auto"/>
                <w:sz w:val="24"/>
                <w:szCs w:val="24"/>
                <w:lang w:val="en-US" w:eastAsia="zh-CN"/>
              </w:rPr>
              <w:t>1、</w:t>
            </w:r>
            <w:r>
              <w:rPr>
                <w:rFonts w:hint="eastAsia" w:ascii="Times New Roman" w:hAnsi="Times New Roman" w:eastAsia="宋体" w:cs="仿宋"/>
                <w:color w:val="auto"/>
                <w:sz w:val="24"/>
                <w:szCs w:val="24"/>
                <w:lang w:val="en-US" w:eastAsia="zh-CN"/>
              </w:rPr>
              <w:t>根据</w:t>
            </w:r>
            <w:r>
              <w:rPr>
                <w:rFonts w:hint="eastAsia" w:ascii="Times New Roman" w:hAnsi="Times New Roman" w:eastAsia="宋体" w:cs="仿宋"/>
                <w:color w:val="auto"/>
                <w:sz w:val="24"/>
                <w:szCs w:val="24"/>
              </w:rPr>
              <w:t>《政府采购代理机构管理暂行办法》财库〔2018〕2号</w:t>
            </w:r>
            <w:r>
              <w:rPr>
                <w:rFonts w:hint="eastAsia" w:ascii="Times New Roman" w:hAnsi="Times New Roman" w:eastAsia="宋体" w:cs="仿宋"/>
                <w:color w:val="auto"/>
                <w:sz w:val="24"/>
                <w:szCs w:val="24"/>
                <w:lang w:val="en-US" w:eastAsia="zh-CN"/>
              </w:rPr>
              <w:t>第十五条规定，本项目代理服务费由成交</w:t>
            </w:r>
            <w:r>
              <w:rPr>
                <w:rFonts w:hint="eastAsia" w:ascii="Times New Roman" w:hAnsi="Times New Roman" w:cs="仿宋"/>
                <w:color w:val="auto"/>
                <w:sz w:val="24"/>
                <w:szCs w:val="24"/>
                <w:lang w:val="en-US" w:eastAsia="zh-CN"/>
              </w:rPr>
              <w:t>投标人</w:t>
            </w:r>
            <w:r>
              <w:rPr>
                <w:rFonts w:hint="eastAsia" w:ascii="Times New Roman" w:hAnsi="Times New Roman" w:eastAsia="宋体" w:cs="仿宋"/>
                <w:color w:val="auto"/>
                <w:sz w:val="24"/>
                <w:szCs w:val="24"/>
                <w:lang w:val="en-US" w:eastAsia="zh-CN"/>
              </w:rPr>
              <w:t>支付，收费标准：按照《江苏省招标代理服务收费指导意见》苏招协</w:t>
            </w:r>
            <w:r>
              <w:rPr>
                <w:rFonts w:hint="eastAsia" w:ascii="微软雅黑" w:hAnsi="微软雅黑" w:eastAsia="微软雅黑" w:cs="微软雅黑"/>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2022</w:t>
            </w:r>
            <w:r>
              <w:rPr>
                <w:rFonts w:hint="eastAsia" w:ascii="微软雅黑" w:hAnsi="微软雅黑" w:eastAsia="微软雅黑" w:cs="微软雅黑"/>
                <w:color w:val="auto"/>
                <w:sz w:val="24"/>
                <w:szCs w:val="24"/>
                <w:highlight w:val="none"/>
                <w:lang w:val="en-US" w:eastAsia="zh-CN"/>
              </w:rPr>
              <w:t>〕</w:t>
            </w:r>
            <w:r>
              <w:rPr>
                <w:rFonts w:hint="eastAsia" w:ascii="Times New Roman" w:hAnsi="Times New Roman" w:eastAsia="宋体" w:cs="仿宋"/>
                <w:color w:val="auto"/>
                <w:sz w:val="24"/>
                <w:szCs w:val="24"/>
                <w:lang w:val="en-US" w:eastAsia="zh-CN"/>
              </w:rPr>
              <w:t>002号文件收费标准</w:t>
            </w:r>
            <w:r>
              <w:rPr>
                <w:rFonts w:hint="eastAsia" w:ascii="宋体" w:hAnsi="宋体" w:cs="仿宋_GB2312"/>
                <w:color w:val="auto"/>
                <w:sz w:val="24"/>
                <w:szCs w:val="24"/>
              </w:rPr>
              <w:t>的59%计取</w:t>
            </w:r>
            <w:r>
              <w:rPr>
                <w:rFonts w:hint="eastAsia" w:ascii="Times New Roman" w:hAnsi="Times New Roman" w:eastAsia="宋体" w:cs="仿宋"/>
                <w:color w:val="auto"/>
                <w:sz w:val="24"/>
                <w:szCs w:val="24"/>
                <w:lang w:val="en-US" w:eastAsia="zh-CN"/>
              </w:rPr>
              <w:t>。</w:t>
            </w:r>
          </w:p>
          <w:p w14:paraId="524D2E3A">
            <w:pPr>
              <w:widowControl/>
              <w:spacing w:line="360" w:lineRule="auto"/>
              <w:textAlignment w:val="baseline"/>
              <w:rPr>
                <w:rFonts w:hint="eastAsia" w:ascii="宋体" w:hAnsi="宋体" w:cs="仿宋_GB2312"/>
                <w:color w:val="auto"/>
                <w:kern w:val="2"/>
                <w:sz w:val="24"/>
                <w:szCs w:val="24"/>
              </w:rPr>
            </w:pPr>
            <w:r>
              <w:rPr>
                <w:rFonts w:hint="eastAsia" w:ascii="宋体" w:hAnsi="宋体" w:cs="仿宋_GB2312"/>
                <w:color w:val="auto"/>
                <w:kern w:val="2"/>
                <w:sz w:val="24"/>
                <w:szCs w:val="24"/>
              </w:rPr>
              <w:t>2、评委费:</w:t>
            </w:r>
            <w:r>
              <w:rPr>
                <w:rFonts w:hint="eastAsia" w:cs="仿宋"/>
                <w:color w:val="auto"/>
                <w:kern w:val="2"/>
                <w:sz w:val="24"/>
                <w:szCs w:val="24"/>
              </w:rPr>
              <w:t>评审专家费用按照宿财购</w:t>
            </w:r>
            <w:r>
              <w:rPr>
                <w:rFonts w:hint="eastAsia" w:cs="仿宋"/>
                <w:color w:val="auto"/>
                <w:kern w:val="2"/>
                <w:sz w:val="24"/>
                <w:szCs w:val="24"/>
                <w:lang w:val="zh-CN"/>
              </w:rPr>
              <w:t>〔202</w:t>
            </w:r>
            <w:r>
              <w:rPr>
                <w:rFonts w:hint="eastAsia" w:cs="仿宋"/>
                <w:color w:val="auto"/>
                <w:kern w:val="2"/>
                <w:sz w:val="24"/>
                <w:szCs w:val="24"/>
              </w:rPr>
              <w:t>4</w:t>
            </w:r>
            <w:r>
              <w:rPr>
                <w:rFonts w:hint="eastAsia" w:cs="仿宋"/>
                <w:color w:val="auto"/>
                <w:kern w:val="2"/>
                <w:sz w:val="24"/>
                <w:szCs w:val="24"/>
                <w:lang w:val="zh-CN"/>
              </w:rPr>
              <w:t>〕</w:t>
            </w:r>
            <w:r>
              <w:rPr>
                <w:rFonts w:hint="eastAsia" w:cs="仿宋"/>
                <w:color w:val="auto"/>
                <w:kern w:val="2"/>
                <w:sz w:val="24"/>
                <w:szCs w:val="24"/>
              </w:rPr>
              <w:t>5号发放标准计实收取</w:t>
            </w:r>
            <w:r>
              <w:rPr>
                <w:rFonts w:hint="eastAsia" w:ascii="宋体" w:hAnsi="宋体" w:cs="仿宋_GB2312"/>
                <w:color w:val="auto"/>
                <w:kern w:val="2"/>
                <w:sz w:val="24"/>
                <w:szCs w:val="24"/>
              </w:rPr>
              <w:t>。</w:t>
            </w:r>
          </w:p>
          <w:p w14:paraId="05D45016">
            <w:pPr>
              <w:widowControl/>
              <w:spacing w:line="360" w:lineRule="auto"/>
              <w:textAlignment w:val="baseline"/>
              <w:rPr>
                <w:rFonts w:hint="eastAsia" w:ascii="Times New Roman" w:hAnsi="Times New Roman" w:eastAsia="宋体" w:cs="仿宋"/>
                <w:color w:val="auto"/>
                <w:sz w:val="24"/>
                <w:szCs w:val="24"/>
                <w:lang w:val="en-US" w:eastAsia="zh-CN"/>
              </w:rPr>
            </w:pPr>
            <w:r>
              <w:rPr>
                <w:rFonts w:hint="eastAsia" w:ascii="Times New Roman" w:hAnsi="Times New Roman" w:eastAsia="宋体" w:cs="仿宋"/>
                <w:color w:val="auto"/>
                <w:sz w:val="24"/>
                <w:szCs w:val="24"/>
                <w:highlight w:val="none"/>
                <w:lang w:val="en-US" w:eastAsia="zh-CN"/>
              </w:rPr>
              <w:t>支付方式可以通过转账或数字人民币等方式。</w:t>
            </w:r>
          </w:p>
        </w:tc>
      </w:tr>
      <w:tr w14:paraId="795AA4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1001ABC1">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10</w:t>
            </w:r>
          </w:p>
        </w:tc>
        <w:tc>
          <w:tcPr>
            <w:tcW w:w="1772" w:type="dxa"/>
            <w:noWrap w:val="0"/>
            <w:vAlign w:val="center"/>
          </w:tcPr>
          <w:p w14:paraId="17FF8488">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其他</w:t>
            </w:r>
            <w:bookmarkEnd w:id="61"/>
            <w:bookmarkEnd w:id="62"/>
            <w:bookmarkEnd w:id="63"/>
          </w:p>
        </w:tc>
        <w:tc>
          <w:tcPr>
            <w:tcW w:w="6579" w:type="dxa"/>
            <w:noWrap w:val="0"/>
            <w:vAlign w:val="center"/>
          </w:tcPr>
          <w:p w14:paraId="13A22A01">
            <w:pPr>
              <w:numPr>
                <w:ilvl w:val="0"/>
                <w:numId w:val="0"/>
              </w:num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lang w:val="en-US" w:eastAsia="zh-CN"/>
              </w:rPr>
              <w:t>本项目落实《关于推动解决政府采购异常低价问题相关工作的通知》（苏财购</w:t>
            </w:r>
            <w:r>
              <w:rPr>
                <w:rFonts w:hint="eastAsia" w:ascii="微软雅黑" w:hAnsi="微软雅黑" w:eastAsia="微软雅黑" w:cs="微软雅黑"/>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2025</w:t>
            </w:r>
            <w:r>
              <w:rPr>
                <w:rFonts w:hint="eastAsia" w:ascii="微软雅黑" w:hAnsi="微软雅黑" w:eastAsia="微软雅黑" w:cs="微软雅黑"/>
                <w:color w:val="auto"/>
                <w:sz w:val="24"/>
                <w:szCs w:val="24"/>
                <w:highlight w:val="none"/>
                <w:lang w:val="en-US" w:eastAsia="zh-CN"/>
              </w:rPr>
              <w:t>〕</w:t>
            </w:r>
            <w:r>
              <w:rPr>
                <w:rFonts w:hint="eastAsia" w:ascii="Times New Roman" w:hAnsi="Times New Roman" w:cs="仿宋"/>
                <w:color w:val="auto"/>
                <w:sz w:val="24"/>
                <w:szCs w:val="24"/>
                <w:highlight w:val="none"/>
                <w:lang w:val="en-US" w:eastAsia="zh-CN"/>
              </w:rPr>
              <w:t>62号）文件规定。</w:t>
            </w:r>
          </w:p>
        </w:tc>
      </w:tr>
    </w:tbl>
    <w:p w14:paraId="5495A5CC">
      <w:pPr>
        <w:rPr>
          <w:color w:val="auto"/>
          <w:sz w:val="20"/>
          <w:highlight w:val="none"/>
        </w:rPr>
      </w:pPr>
    </w:p>
    <w:p w14:paraId="3FBE9ABB">
      <w:pPr>
        <w:pStyle w:val="40"/>
        <w:spacing w:before="0" w:after="0" w:line="480" w:lineRule="exact"/>
        <w:ind w:firstLine="321"/>
        <w:rPr>
          <w:rFonts w:hint="eastAsia" w:eastAsia="宋体" w:cs="Arial"/>
          <w:bCs/>
          <w:color w:val="auto"/>
          <w:szCs w:val="22"/>
          <w:highlight w:val="none"/>
        </w:rPr>
      </w:pPr>
      <w:bookmarkStart w:id="71" w:name="EB6eaaf474639940df900ef4965d71f450"/>
      <w:bookmarkEnd w:id="71"/>
      <w:bookmarkStart w:id="72" w:name="_Toc30953"/>
      <w:bookmarkStart w:id="73" w:name="_Toc8239"/>
      <w:bookmarkStart w:id="74" w:name="_Toc81575192"/>
      <w:bookmarkStart w:id="75" w:name="_Toc81575155"/>
      <w:r>
        <w:rPr>
          <w:rFonts w:hint="eastAsia" w:eastAsia="宋体" w:cs="Arial"/>
          <w:bCs/>
          <w:color w:val="auto"/>
          <w:szCs w:val="22"/>
          <w:highlight w:val="none"/>
        </w:rPr>
        <w:t>一、总 则</w:t>
      </w:r>
      <w:bookmarkEnd w:id="72"/>
      <w:bookmarkEnd w:id="73"/>
      <w:bookmarkEnd w:id="74"/>
      <w:bookmarkEnd w:id="75"/>
    </w:p>
    <w:p w14:paraId="3E42DC2D">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1.</w:t>
      </w:r>
      <w:r>
        <w:rPr>
          <w:rFonts w:hint="eastAsia" w:ascii="Times New Roman" w:hAnsi="Times New Roman" w:cs="仿宋"/>
          <w:b/>
          <w:color w:val="auto"/>
          <w:sz w:val="24"/>
          <w:highlight w:val="none"/>
        </w:rPr>
        <w:t>招标方式</w:t>
      </w:r>
    </w:p>
    <w:p w14:paraId="2702EAF9">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本次采购采取公开招标方式。</w:t>
      </w:r>
    </w:p>
    <w:p w14:paraId="2C66A6DC">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2.</w:t>
      </w:r>
      <w:r>
        <w:rPr>
          <w:rFonts w:hint="eastAsia" w:ascii="Times New Roman" w:hAnsi="Times New Roman" w:cs="仿宋"/>
          <w:b/>
          <w:color w:val="auto"/>
          <w:sz w:val="24"/>
          <w:highlight w:val="none"/>
        </w:rPr>
        <w:t>合格的投标人</w:t>
      </w:r>
    </w:p>
    <w:p w14:paraId="45017584">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2.1合格的投标人必须符合招标文件第一章《投标邀请》第二条及投标人须知前附表相关规定，且具备完成本项目的能力，中标后不允许转包。</w:t>
      </w:r>
    </w:p>
    <w:p w14:paraId="06EFA2F1">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2.2满足本文件实质性要求的规定。</w:t>
      </w:r>
    </w:p>
    <w:p w14:paraId="14C29263">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3.</w:t>
      </w:r>
      <w:r>
        <w:rPr>
          <w:rFonts w:hint="eastAsia" w:ascii="Times New Roman" w:hAnsi="Times New Roman" w:cs="仿宋"/>
          <w:b/>
          <w:color w:val="auto"/>
          <w:sz w:val="24"/>
          <w:highlight w:val="none"/>
        </w:rPr>
        <w:t>适用法律</w:t>
      </w:r>
    </w:p>
    <w:p w14:paraId="20A2FC59">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本次招标及由招标产生的合同受中华人民共和国的相关</w:t>
      </w:r>
      <w:r>
        <w:rPr>
          <w:rFonts w:hint="eastAsia" w:ascii="Times New Roman" w:hAnsi="Times New Roman" w:cs="仿宋"/>
          <w:color w:val="auto"/>
          <w:sz w:val="24"/>
          <w:highlight w:val="none"/>
          <w:lang w:eastAsia="zh-CN"/>
        </w:rPr>
        <w:t>法律法规</w:t>
      </w:r>
      <w:r>
        <w:rPr>
          <w:rFonts w:hint="eastAsia" w:ascii="Times New Roman" w:hAnsi="Times New Roman" w:cs="仿宋"/>
          <w:color w:val="auto"/>
          <w:sz w:val="24"/>
          <w:highlight w:val="none"/>
        </w:rPr>
        <w:t>制约和保护。</w:t>
      </w:r>
    </w:p>
    <w:p w14:paraId="17C6CA42">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4.</w:t>
      </w:r>
      <w:r>
        <w:rPr>
          <w:rFonts w:hint="eastAsia" w:ascii="Times New Roman" w:hAnsi="Times New Roman" w:cs="仿宋"/>
          <w:b/>
          <w:color w:val="auto"/>
          <w:sz w:val="24"/>
          <w:highlight w:val="none"/>
        </w:rPr>
        <w:t>投标费用</w:t>
      </w:r>
    </w:p>
    <w:p w14:paraId="121A42DC">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投标人应自行承担所有参加投标有关的费用。</w:t>
      </w:r>
    </w:p>
    <w:p w14:paraId="4F62CD9A">
      <w:pPr>
        <w:pStyle w:val="40"/>
        <w:spacing w:before="0" w:after="0" w:line="480" w:lineRule="exact"/>
        <w:ind w:firstLine="321"/>
        <w:rPr>
          <w:rFonts w:hint="eastAsia" w:eastAsia="宋体" w:cs="Arial"/>
          <w:bCs/>
          <w:color w:val="auto"/>
          <w:szCs w:val="22"/>
          <w:highlight w:val="none"/>
        </w:rPr>
      </w:pPr>
      <w:bookmarkStart w:id="76" w:name="_Toc81575156"/>
      <w:bookmarkStart w:id="77" w:name="_Toc29306"/>
      <w:bookmarkStart w:id="78" w:name="_Toc81575193"/>
      <w:bookmarkStart w:id="79" w:name="_Toc15995"/>
      <w:r>
        <w:rPr>
          <w:rFonts w:hint="eastAsia" w:eastAsia="宋体" w:cs="Arial"/>
          <w:bCs/>
          <w:color w:val="auto"/>
          <w:szCs w:val="22"/>
          <w:highlight w:val="none"/>
        </w:rPr>
        <w:t>二、招标文件</w:t>
      </w:r>
      <w:bookmarkEnd w:id="76"/>
      <w:bookmarkEnd w:id="77"/>
      <w:bookmarkEnd w:id="78"/>
      <w:bookmarkEnd w:id="79"/>
    </w:p>
    <w:p w14:paraId="6AD7543C">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5.</w:t>
      </w:r>
      <w:r>
        <w:rPr>
          <w:rFonts w:hint="eastAsia" w:ascii="Times New Roman" w:hAnsi="Times New Roman" w:cs="仿宋"/>
          <w:b/>
          <w:color w:val="auto"/>
          <w:sz w:val="24"/>
          <w:highlight w:val="none"/>
        </w:rPr>
        <w:t>招标文件构成</w:t>
      </w:r>
    </w:p>
    <w:p w14:paraId="36B62414">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5.1招标文件由以下部分组成：</w:t>
      </w:r>
    </w:p>
    <w:p w14:paraId="3BBFDAB7">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第一章：投标邀请；</w:t>
      </w:r>
    </w:p>
    <w:p w14:paraId="666BDC1E">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第二章：投标人须知；</w:t>
      </w:r>
    </w:p>
    <w:p w14:paraId="6958F20F">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第三章：资格审查及评标办法；</w:t>
      </w:r>
    </w:p>
    <w:p w14:paraId="49B6D260">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第四章：采购需求；</w:t>
      </w:r>
    </w:p>
    <w:p w14:paraId="395E0EA4">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第五章：合同文本；</w:t>
      </w:r>
    </w:p>
    <w:p w14:paraId="7ABB579B">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第六章：投标文件格式。</w:t>
      </w:r>
    </w:p>
    <w:p w14:paraId="3FDA2C82">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请仔细检查招标文件是否齐全，如有缺漏请立即与代理机构联系解决。</w:t>
      </w:r>
    </w:p>
    <w:p w14:paraId="542DE21E">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5.2投标人应认真阅读招标文件中所有的事项、格式、条款和规范等要求，按招标文件要求和规定编制投标文件，并保证所提供的全部资料的真实性，以使其投标文件对招标文件作出实质性响应，否则风险由投标人自行承担。</w:t>
      </w:r>
    </w:p>
    <w:p w14:paraId="509EA593">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6.</w:t>
      </w:r>
      <w:r>
        <w:rPr>
          <w:rFonts w:hint="eastAsia" w:ascii="Times New Roman" w:hAnsi="Times New Roman" w:cs="仿宋"/>
          <w:b/>
          <w:color w:val="auto"/>
          <w:sz w:val="24"/>
          <w:highlight w:val="none"/>
        </w:rPr>
        <w:t>政府采购政策功能落实</w:t>
      </w:r>
    </w:p>
    <w:p w14:paraId="21EF00DE">
      <w:pPr>
        <w:spacing w:line="480" w:lineRule="exact"/>
        <w:ind w:firstLine="482"/>
        <w:rPr>
          <w:rFonts w:hint="default" w:ascii="Times New Roman" w:hAnsi="Times New Roman" w:eastAsia="宋体" w:cs="仿宋"/>
          <w:b/>
          <w:bCs/>
          <w:color w:val="auto"/>
          <w:sz w:val="24"/>
          <w:highlight w:val="none"/>
          <w:u w:val="single"/>
          <w:lang w:val="en-US" w:eastAsia="zh-CN"/>
        </w:rPr>
      </w:pPr>
      <w:r>
        <w:rPr>
          <w:rFonts w:hint="eastAsia" w:ascii="Times New Roman" w:hAnsi="Times New Roman" w:cs="仿宋"/>
          <w:b/>
          <w:bCs/>
          <w:color w:val="auto"/>
          <w:sz w:val="24"/>
          <w:highlight w:val="none"/>
        </w:rPr>
        <w:t>本项目落实的政府采购政策对应序号为</w:t>
      </w:r>
      <w:r>
        <w:rPr>
          <w:rFonts w:hint="eastAsia" w:ascii="Times New Roman" w:hAnsi="Times New Roman" w:cs="仿宋"/>
          <w:b/>
          <w:bCs/>
          <w:color w:val="auto"/>
          <w:sz w:val="24"/>
          <w:highlight w:val="none"/>
          <w:u w:val="single"/>
          <w:lang w:val="en-US" w:eastAsia="zh-CN"/>
        </w:rPr>
        <w:t>6.1、6.2、6.3、6.4</w:t>
      </w:r>
    </w:p>
    <w:p w14:paraId="470FCE3B">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6.1中小企业政策</w:t>
      </w:r>
    </w:p>
    <w:p w14:paraId="450FD806">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本项目按第</w:t>
      </w:r>
      <w:r>
        <w:rPr>
          <w:rFonts w:hint="eastAsia" w:ascii="Times New Roman" w:hAnsi="Times New Roman" w:cs="仿宋"/>
          <w:color w:val="auto"/>
          <w:sz w:val="24"/>
          <w:highlight w:val="none"/>
          <w:u w:val="single"/>
        </w:rPr>
        <w:t>（2）</w:t>
      </w:r>
      <w:r>
        <w:rPr>
          <w:rFonts w:hint="eastAsia" w:ascii="Times New Roman" w:hAnsi="Times New Roman" w:cs="仿宋"/>
          <w:color w:val="auto"/>
          <w:sz w:val="24"/>
          <w:highlight w:val="none"/>
        </w:rPr>
        <w:t>种政策落实：</w:t>
      </w:r>
    </w:p>
    <w:p w14:paraId="3EE613E8">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（1）本项目专门面向中小企业（含监狱与戒毒企业、残疾人福利企业）采购。</w:t>
      </w:r>
    </w:p>
    <w:p w14:paraId="21659D8B">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（2）对符合规定情形的小微企业报价给予</w:t>
      </w:r>
      <w:r>
        <w:rPr>
          <w:rFonts w:hint="eastAsia" w:ascii="Times New Roman" w:hAnsi="Times New Roman" w:cs="仿宋"/>
          <w:color w:val="auto"/>
          <w:sz w:val="24"/>
          <w:highlight w:val="none"/>
          <w:u w:val="single"/>
        </w:rPr>
        <w:t>15%</w:t>
      </w:r>
      <w:r>
        <w:rPr>
          <w:rFonts w:hint="eastAsia" w:ascii="Times New Roman" w:hAnsi="Times New Roman" w:cs="仿宋"/>
          <w:color w:val="auto"/>
          <w:sz w:val="24"/>
          <w:highlight w:val="none"/>
        </w:rPr>
        <w:t>扣除，用扣除后的价格参加评审。</w:t>
      </w:r>
    </w:p>
    <w:p w14:paraId="37F29DFE">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在服务采购项目中，服务由中小企业承接，即提供服务的人员为中小企业依照《中华人民共和国劳动合同法》订立劳动合同的从业人员。</w:t>
      </w:r>
    </w:p>
    <w:p w14:paraId="2C0A9853">
      <w:pPr>
        <w:spacing w:line="480" w:lineRule="exact"/>
        <w:ind w:firstLine="480"/>
        <w:rPr>
          <w:rFonts w:hint="eastAsia" w:ascii="Times New Roman" w:hAnsi="Times New Roman" w:cs="仿宋"/>
          <w:color w:val="auto"/>
          <w:sz w:val="24"/>
          <w:highlight w:val="none"/>
        </w:rPr>
      </w:pPr>
      <w:r>
        <w:rPr>
          <w:rFonts w:hint="eastAsia" w:ascii="Times New Roman" w:hAnsi="Times New Roman" w:cs="仿宋_GB2312"/>
          <w:color w:val="auto"/>
          <w:sz w:val="24"/>
          <w:highlight w:val="none"/>
        </w:rPr>
        <w:t>在货物采购项目中，货物由中小企业制造，即货物由中小企业生产且使用该中小企业商号或者注册商标。</w:t>
      </w:r>
    </w:p>
    <w:p w14:paraId="393536A7">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注：①参加投标的中小企业，应当按照《政府采购促进中小企业发展管理办法》（财库〔2020〕46号）规定，出具《中小企业声明函》，中小企业划型依据《关于印发中小企业划型标准规定的通知》（工信部联企业〔2011〕300号）。</w:t>
      </w:r>
    </w:p>
    <w:p w14:paraId="7CA78F25">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②参加投标的监狱企业，视同小型、微型企业。监狱企业应当按照《财政部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auto"/>
          <w:sz w:val="24"/>
          <w:highlight w:val="none"/>
          <w:lang w:eastAsia="zh-CN"/>
        </w:rPr>
        <w:t>（</w:t>
      </w:r>
      <w:r>
        <w:rPr>
          <w:rFonts w:hint="eastAsia" w:ascii="Times New Roman" w:hAnsi="Times New Roman" w:cs="仿宋"/>
          <w:color w:val="auto"/>
          <w:sz w:val="24"/>
          <w:highlight w:val="none"/>
        </w:rPr>
        <w:t>含新疆生产建设兵团</w:t>
      </w:r>
      <w:r>
        <w:rPr>
          <w:rFonts w:hint="eastAsia" w:ascii="Times New Roman" w:hAnsi="Times New Roman" w:cs="仿宋"/>
          <w:color w:val="auto"/>
          <w:sz w:val="24"/>
          <w:highlight w:val="none"/>
          <w:lang w:eastAsia="zh-CN"/>
        </w:rPr>
        <w:t>）</w:t>
      </w:r>
      <w:r>
        <w:rPr>
          <w:rFonts w:hint="eastAsia" w:ascii="Times New Roman" w:hAnsi="Times New Roman" w:cs="仿宋"/>
          <w:color w:val="auto"/>
          <w:sz w:val="24"/>
          <w:highlight w:val="none"/>
        </w:rPr>
        <w:t>出具的属于监狱企业的证明文件</w:t>
      </w:r>
      <w:r>
        <w:rPr>
          <w:rFonts w:hint="eastAsia" w:ascii="Times New Roman" w:hAnsi="Times New Roman" w:cs="仿宋"/>
          <w:color w:val="auto"/>
          <w:sz w:val="24"/>
          <w:highlight w:val="none"/>
          <w:lang w:eastAsia="zh-CN"/>
        </w:rPr>
        <w:t>（在</w:t>
      </w:r>
      <w:r>
        <w:rPr>
          <w:rFonts w:hint="eastAsia" w:ascii="Times New Roman" w:hAnsi="Times New Roman" w:cs="仿宋"/>
          <w:color w:val="auto"/>
          <w:sz w:val="24"/>
          <w:highlight w:val="none"/>
        </w:rPr>
        <w:t>投标文件中上传加盖出具单位公章的电子件）。</w:t>
      </w:r>
    </w:p>
    <w:p w14:paraId="49FB34EA">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1D023D0F">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none"/>
          <w:u w:val="single"/>
        </w:rPr>
        <w:t>5</w:t>
      </w:r>
      <w:r>
        <w:rPr>
          <w:rFonts w:hint="eastAsia" w:ascii="Times New Roman" w:hAnsi="Times New Roman" w:cs="仿宋"/>
          <w:color w:val="auto"/>
          <w:sz w:val="24"/>
          <w:highlight w:val="none"/>
        </w:rPr>
        <w:t>%（工程项目为</w:t>
      </w:r>
      <w:r>
        <w:rPr>
          <w:rFonts w:hint="eastAsia" w:ascii="Times New Roman" w:hAnsi="Times New Roman" w:cs="仿宋"/>
          <w:color w:val="auto"/>
          <w:sz w:val="24"/>
          <w:highlight w:val="none"/>
          <w:u w:val="single"/>
        </w:rPr>
        <w:t>2</w:t>
      </w:r>
      <w:r>
        <w:rPr>
          <w:rFonts w:hint="eastAsia" w:ascii="Times New Roman" w:hAnsi="Times New Roman" w:cs="仿宋"/>
          <w:color w:val="auto"/>
          <w:sz w:val="24"/>
          <w:highlight w:val="none"/>
        </w:rPr>
        <w:t>%）的扣除，用扣除后的价格参加评审。（是否接受联合体以“项目基本情况”相关内容为准，是否允许大中型企业向一家或者多家小微企业分包以“须知前附表</w:t>
      </w:r>
      <w:r>
        <w:rPr>
          <w:rFonts w:hint="eastAsia" w:ascii="Times New Roman" w:hAnsi="Times New Roman" w:cs="仿宋"/>
          <w:color w:val="auto"/>
          <w:sz w:val="24"/>
          <w:highlight w:val="none"/>
          <w:lang w:eastAsia="zh-CN"/>
        </w:rPr>
        <w:t>”“</w:t>
      </w:r>
      <w:r>
        <w:rPr>
          <w:rFonts w:hint="eastAsia" w:ascii="Times New Roman" w:hAnsi="Times New Roman" w:cs="仿宋"/>
          <w:color w:val="auto"/>
          <w:sz w:val="24"/>
          <w:highlight w:val="none"/>
        </w:rPr>
        <w:t>采购需求”相关内容为准。）</w:t>
      </w:r>
    </w:p>
    <w:p w14:paraId="0BE3ED25">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⑤联合体各方均为小型、微型企业（残疾人福利单位、监狱企业）的，联合体享受15%价格扣除，用扣除后的价格参与评审。</w:t>
      </w:r>
    </w:p>
    <w:p w14:paraId="636D2E56">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6.2节能产品、环境标志产品</w:t>
      </w:r>
    </w:p>
    <w:p w14:paraId="4026BF53">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拟采购的产品属于品目清单范围的，采购人将依据国家确定的认证机构出具的、处于有效期之内的节能产品、环境标志产品认证证书，对获得证书的产品实施政府优先采购或强制采购。</w:t>
      </w:r>
    </w:p>
    <w:p w14:paraId="539614F1">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6.2.1拟采购的产品属于政府强制采购的节能产品品目清单范围的，投标人须提供国家确定的认证机构出具的、处于有效期之内的节能产品认证证书，否则其投标文件作无效标处理。</w:t>
      </w:r>
    </w:p>
    <w:p w14:paraId="3DDCACAD">
      <w:pPr>
        <w:keepNext w:val="0"/>
        <w:keepLines w:val="0"/>
        <w:pageBreakBefore w:val="0"/>
        <w:widowControl w:val="0"/>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6.2.</w:t>
      </w:r>
      <w:r>
        <w:rPr>
          <w:rFonts w:hint="eastAsia" w:ascii="Times New Roman" w:hAnsi="Times New Roman" w:eastAsia="宋体" w:cs="仿宋"/>
          <w:color w:val="auto"/>
          <w:sz w:val="24"/>
          <w:highlight w:val="none"/>
          <w:lang w:val="en-US" w:eastAsia="zh-CN"/>
        </w:rPr>
        <w:t>2</w:t>
      </w:r>
      <w:r>
        <w:rPr>
          <w:rFonts w:hint="eastAsia" w:ascii="Times New Roman" w:hAnsi="Times New Roman" w:eastAsia="宋体" w:cs="仿宋"/>
          <w:color w:val="auto"/>
          <w:sz w:val="24"/>
          <w:highlight w:val="none"/>
        </w:rPr>
        <w:t>采购人拟采购的产品属于优先采购的节能环保品目清单范围的，按以下条件优先采购：</w:t>
      </w:r>
    </w:p>
    <w:p w14:paraId="31506C98">
      <w:pPr>
        <w:keepNext w:val="0"/>
        <w:keepLines w:val="0"/>
        <w:pageBreakBefore w:val="0"/>
        <w:widowControl w:val="0"/>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采用综合评分法的项目，对提供有效节能环保证书的投标人加分。</w:t>
      </w:r>
    </w:p>
    <w:p w14:paraId="75B7644B">
      <w:pPr>
        <w:keepNext w:val="0"/>
        <w:keepLines w:val="0"/>
        <w:pageBreakBefore w:val="0"/>
        <w:widowControl w:val="0"/>
        <w:spacing w:line="480" w:lineRule="exact"/>
        <w:ind w:firstLine="480"/>
        <w:rPr>
          <w:rFonts w:hint="eastAsia" w:ascii="Times New Roman" w:hAnsi="Times New Roman" w:eastAsia="宋体" w:cs="仿宋"/>
          <w:color w:val="auto"/>
          <w:sz w:val="24"/>
        </w:rPr>
      </w:pPr>
      <w:r>
        <w:rPr>
          <w:rFonts w:hint="eastAsia" w:ascii="Times New Roman" w:hAnsi="Times New Roman" w:eastAsia="宋体" w:cs="仿宋"/>
          <w:color w:val="auto"/>
          <w:sz w:val="24"/>
          <w:highlight w:val="none"/>
        </w:rPr>
        <w:t>采用最低评标价法的项目，同等条件下优先推荐提供有效节能环保</w:t>
      </w:r>
      <w:r>
        <w:rPr>
          <w:rFonts w:hint="eastAsia" w:ascii="Times New Roman" w:hAnsi="Times New Roman" w:eastAsia="宋体" w:cs="仿宋"/>
          <w:color w:val="auto"/>
          <w:sz w:val="24"/>
        </w:rPr>
        <w:t>证书多的投标人为中标人。</w:t>
      </w:r>
    </w:p>
    <w:p w14:paraId="111CDC1D">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6.3政府采购需求标准</w:t>
      </w:r>
    </w:p>
    <w:p w14:paraId="5D793CF2">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6.3.1商品包装、快递包装政府采购需求标准（试行）</w:t>
      </w:r>
    </w:p>
    <w:p w14:paraId="6D51DE00">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按照财政部印发的《商品包装政府采购需求标准（试行）</w:t>
      </w:r>
      <w:r>
        <w:rPr>
          <w:rFonts w:hint="eastAsia" w:ascii="Times New Roman" w:hAnsi="Times New Roman" w:cs="仿宋"/>
          <w:color w:val="auto"/>
          <w:sz w:val="24"/>
          <w:highlight w:val="none"/>
          <w:lang w:eastAsia="zh-CN"/>
        </w:rPr>
        <w:t>》和</w:t>
      </w:r>
      <w:r>
        <w:rPr>
          <w:rFonts w:hint="eastAsia" w:ascii="Times New Roman" w:hAnsi="Times New Roman" w:cs="仿宋"/>
          <w:color w:val="auto"/>
          <w:sz w:val="24"/>
          <w:highlight w:val="none"/>
        </w:rPr>
        <w:t>《快递包装政府采购需求标准（试行）》要求执行，本项目商品包装和快递包装的具体需求详见第四章采购需求。</w:t>
      </w:r>
    </w:p>
    <w:p w14:paraId="36764DD1">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6.3.2绿色数据中心政府采购需求标准（试行）</w:t>
      </w:r>
    </w:p>
    <w:p w14:paraId="1C6E421C">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按照财政部</w:t>
      </w:r>
      <w:r>
        <w:rPr>
          <w:rFonts w:hint="eastAsia" w:ascii="Times New Roman" w:hAnsi="Times New Roman" w:cs="仿宋"/>
          <w:color w:val="auto"/>
          <w:sz w:val="24"/>
          <w:highlight w:val="none"/>
          <w:lang w:val="en-US" w:eastAsia="zh-CN"/>
        </w:rPr>
        <w:t>、</w:t>
      </w:r>
      <w:r>
        <w:rPr>
          <w:rFonts w:hint="eastAsia" w:ascii="Times New Roman" w:hAnsi="Times New Roman" w:cs="仿宋"/>
          <w:color w:val="auto"/>
          <w:sz w:val="24"/>
          <w:highlight w:val="none"/>
        </w:rPr>
        <w:t>生态环境部</w:t>
      </w:r>
      <w:r>
        <w:rPr>
          <w:rFonts w:hint="eastAsia" w:ascii="Times New Roman" w:hAnsi="Times New Roman" w:cs="仿宋"/>
          <w:color w:val="auto"/>
          <w:sz w:val="24"/>
          <w:highlight w:val="none"/>
          <w:lang w:val="en-US" w:eastAsia="zh-CN"/>
        </w:rPr>
        <w:t>、</w:t>
      </w:r>
      <w:r>
        <w:rPr>
          <w:rFonts w:hint="eastAsia" w:ascii="Times New Roman" w:hAnsi="Times New Roman" w:cs="仿宋"/>
          <w:color w:val="auto"/>
          <w:sz w:val="24"/>
          <w:highlight w:val="none"/>
        </w:rPr>
        <w:t>工业和信息化部关于印发《绿色数据中心政府采购需求标准（试行）》的通知）要求执行，本项目绿色数据中心的具体需求详见第四章采购需求。</w:t>
      </w:r>
    </w:p>
    <w:p w14:paraId="7AE86C55">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6.3.3绿色建材政府采购需求标准</w:t>
      </w:r>
    </w:p>
    <w:p w14:paraId="0DD47C17">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按照财政部住房和城乡建设部 工业和信息化部关于印发《关于扩大政府采购支持绿色建材促进建筑品质提升政策实施范围的通知》要求执行，本项目绿色建材的具体需求详见第四章采购需求。</w:t>
      </w:r>
    </w:p>
    <w:p w14:paraId="0ADC2E3B">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43B6B96E">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7.</w:t>
      </w:r>
      <w:r>
        <w:rPr>
          <w:rFonts w:hint="eastAsia" w:ascii="Times New Roman" w:hAnsi="Times New Roman" w:cs="仿宋"/>
          <w:b/>
          <w:color w:val="auto"/>
          <w:sz w:val="24"/>
          <w:highlight w:val="none"/>
        </w:rPr>
        <w:t>招标文件的澄清或修改</w:t>
      </w:r>
    </w:p>
    <w:p w14:paraId="1F544587">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p>
    <w:p w14:paraId="1F52F941">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7.2招标文件的澄清、修改将在原公告媒体上发布更正公告，澄清、修改文件均作为招标文件的组成部分，并对投标人具有约束力。</w:t>
      </w:r>
    </w:p>
    <w:p w14:paraId="522E3602">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7.3投标人应及时登录“苏采云”系统获取澄清答疑文件（修改后的招标文件），如投标人未能及时下载澄清答疑文件，造成的相关责任由投标人承担。</w:t>
      </w:r>
    </w:p>
    <w:p w14:paraId="65F8AB3A">
      <w:pPr>
        <w:pStyle w:val="40"/>
        <w:spacing w:before="0" w:after="0" w:line="480" w:lineRule="exact"/>
        <w:ind w:firstLine="321"/>
        <w:rPr>
          <w:rFonts w:hint="eastAsia" w:eastAsia="宋体" w:cs="Arial"/>
          <w:bCs/>
          <w:color w:val="auto"/>
          <w:szCs w:val="22"/>
          <w:highlight w:val="none"/>
        </w:rPr>
      </w:pPr>
      <w:bookmarkStart w:id="80" w:name="_Toc81575194"/>
      <w:bookmarkStart w:id="81" w:name="_Toc81575157"/>
      <w:bookmarkStart w:id="82" w:name="_Toc5574"/>
      <w:bookmarkStart w:id="83" w:name="_Toc11461"/>
      <w:r>
        <w:rPr>
          <w:rFonts w:hint="eastAsia" w:eastAsia="宋体" w:cs="Arial"/>
          <w:bCs/>
          <w:color w:val="auto"/>
          <w:szCs w:val="22"/>
          <w:highlight w:val="none"/>
        </w:rPr>
        <w:t>三、投标文件的编制</w:t>
      </w:r>
      <w:bookmarkEnd w:id="80"/>
      <w:bookmarkEnd w:id="81"/>
      <w:bookmarkEnd w:id="82"/>
      <w:bookmarkEnd w:id="83"/>
    </w:p>
    <w:p w14:paraId="723C65FD">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8.</w:t>
      </w:r>
      <w:r>
        <w:rPr>
          <w:rFonts w:hint="eastAsia" w:ascii="Times New Roman" w:hAnsi="Times New Roman" w:cs="仿宋"/>
          <w:b/>
          <w:color w:val="auto"/>
          <w:sz w:val="24"/>
          <w:highlight w:val="none"/>
        </w:rPr>
        <w:t>投标文件的编制要求</w:t>
      </w:r>
    </w:p>
    <w:p w14:paraId="38DECDCB">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8.1投标人应仔细阅读“招标文件”的所有内容，保证所提供的全部资料的真实性、完整性及有效性，以使其投标对“招标文件”作出实质性响应。</w:t>
      </w:r>
    </w:p>
    <w:p w14:paraId="77BFAB14">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8.2投标文件要求加盖电子签章之处，应按要求加盖投标人数字证书的电子签章。其他需要盖章但未明确要求电子签章的，投标人可按要求加盖公章后上传材料电子件或直接加盖电子签章。</w:t>
      </w:r>
    </w:p>
    <w:p w14:paraId="75047F6E">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8.3本项目通过“苏采云”系统进行电子投标，投标人使用政府采购客户端工具制作并通过“苏采云”系统提交投标文件，如标书制作工具中格式、内容与“江苏政府采购网</w:t>
      </w:r>
      <w:r>
        <w:rPr>
          <w:rFonts w:hint="eastAsia" w:ascii="Times New Roman" w:hAnsi="Times New Roman" w:cs="仿宋"/>
          <w:color w:val="auto"/>
          <w:sz w:val="24"/>
          <w:highlight w:val="none"/>
          <w:lang w:eastAsia="zh-CN"/>
        </w:rPr>
        <w:t>”“</w:t>
      </w:r>
      <w:r>
        <w:rPr>
          <w:rFonts w:hint="eastAsia" w:ascii="Times New Roman" w:hAnsi="Times New Roman" w:cs="仿宋"/>
          <w:color w:val="auto"/>
          <w:sz w:val="24"/>
          <w:highlight w:val="none"/>
        </w:rPr>
        <w:t>宿迁市政府采购网”发布的采购文件不一致的，以“江苏政府采购网”“宿迁市政府采购网”发布的采购文件为准。</w:t>
      </w:r>
    </w:p>
    <w:p w14:paraId="2BB8AB46">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9.</w:t>
      </w:r>
      <w:r>
        <w:rPr>
          <w:rFonts w:hint="eastAsia" w:ascii="Times New Roman" w:hAnsi="Times New Roman" w:cs="仿宋"/>
          <w:b/>
          <w:color w:val="auto"/>
          <w:sz w:val="24"/>
          <w:highlight w:val="none"/>
        </w:rPr>
        <w:t>投标文件构成</w:t>
      </w:r>
    </w:p>
    <w:p w14:paraId="73CC91F4">
      <w:pPr>
        <w:spacing w:line="480" w:lineRule="exact"/>
        <w:ind w:firstLine="480"/>
        <w:rPr>
          <w:rFonts w:ascii="Times New Roman" w:hAnsi="Times New Roman" w:cs="仿宋"/>
          <w:bCs/>
          <w:color w:val="auto"/>
          <w:sz w:val="24"/>
          <w:highlight w:val="none"/>
        </w:rPr>
      </w:pPr>
      <w:r>
        <w:rPr>
          <w:rFonts w:hint="eastAsia" w:ascii="Times New Roman" w:hAnsi="Times New Roman" w:cs="仿宋"/>
          <w:color w:val="auto"/>
          <w:sz w:val="24"/>
          <w:highlight w:val="none"/>
        </w:rPr>
        <w:t>9.1投标文件包括资格证明文件、开标一览表、分项报价表、响应及偏离表、投标函、其他证明文件等部分。</w:t>
      </w:r>
      <w:r>
        <w:rPr>
          <w:rFonts w:hint="eastAsia" w:ascii="Times New Roman" w:hAnsi="Times New Roman" w:cs="仿宋"/>
          <w:bCs/>
          <w:color w:val="auto"/>
          <w:sz w:val="24"/>
          <w:highlight w:val="none"/>
        </w:rPr>
        <w:t>投标文件构成资料为非中文时应提供中文译版。</w:t>
      </w:r>
      <w:bookmarkStart w:id="84" w:name="EBc50e2bb832bb43068403b10c1cce6141"/>
    </w:p>
    <w:p w14:paraId="67A06CC2">
      <w:pPr>
        <w:spacing w:line="480" w:lineRule="exact"/>
        <w:ind w:firstLine="482"/>
        <w:rPr>
          <w:rFonts w:ascii="Times New Roman" w:hAnsi="Times New Roman" w:cs="仿宋"/>
          <w:bCs/>
          <w:color w:val="auto"/>
          <w:sz w:val="24"/>
          <w:highlight w:val="none"/>
        </w:rPr>
      </w:pPr>
      <w:r>
        <w:rPr>
          <w:rFonts w:hint="eastAsia" w:ascii="Times New Roman" w:hAnsi="Times New Roman" w:cs="仿宋"/>
          <w:b/>
          <w:color w:val="auto"/>
          <w:sz w:val="24"/>
          <w:highlight w:val="none"/>
        </w:rPr>
        <w:t>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w:t>
      </w:r>
      <w:r>
        <w:rPr>
          <w:rFonts w:hint="eastAsia" w:ascii="Times New Roman" w:hAnsi="Times New Roman" w:cs="仿宋"/>
          <w:b/>
          <w:color w:val="auto"/>
          <w:sz w:val="24"/>
          <w:highlight w:val="none"/>
          <w:lang w:eastAsia="zh-CN"/>
        </w:rPr>
        <w:t>子文</w:t>
      </w:r>
      <w:r>
        <w:rPr>
          <w:rFonts w:hint="eastAsia" w:ascii="Times New Roman" w:hAnsi="Times New Roman" w:cs="仿宋"/>
          <w:b/>
          <w:color w:val="auto"/>
          <w:sz w:val="24"/>
          <w:highlight w:val="none"/>
        </w:rPr>
        <w:t>件的，评标委员会可以视同其未提供。</w:t>
      </w:r>
      <w:bookmarkEnd w:id="84"/>
    </w:p>
    <w:p w14:paraId="7E3F6BB2">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10.</w:t>
      </w:r>
      <w:r>
        <w:rPr>
          <w:rFonts w:hint="eastAsia" w:ascii="Times New Roman" w:hAnsi="Times New Roman" w:cs="仿宋"/>
          <w:b/>
          <w:color w:val="auto"/>
          <w:sz w:val="24"/>
          <w:highlight w:val="none"/>
        </w:rPr>
        <w:t>投标报价</w:t>
      </w:r>
    </w:p>
    <w:p w14:paraId="6569CEE6">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10.1报价为一次报价，本项目不接受备选的投标方案或有选择的报价，只允许有一个报价。</w:t>
      </w:r>
    </w:p>
    <w:p w14:paraId="4C632F69">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10.2报价注意事项：投标价格一律以人民币计算，以元为单位标注，最多保留至小数点后两位，招标文件有规定的按招标文件执行。</w:t>
      </w:r>
    </w:p>
    <w:p w14:paraId="2737EAF2">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11.</w:t>
      </w:r>
      <w:r>
        <w:rPr>
          <w:rFonts w:hint="eastAsia" w:ascii="Times New Roman" w:hAnsi="Times New Roman" w:cs="仿宋"/>
          <w:b/>
          <w:color w:val="auto"/>
          <w:sz w:val="24"/>
          <w:highlight w:val="none"/>
        </w:rPr>
        <w:t>投标保证金</w:t>
      </w:r>
      <w:bookmarkStart w:id="85" w:name="EB183a0bf075204c54a4ff090f1aecaaa7"/>
    </w:p>
    <w:p w14:paraId="102186D6">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本项目不收取投标保证金。</w:t>
      </w:r>
      <w:bookmarkEnd w:id="85"/>
    </w:p>
    <w:p w14:paraId="59002623">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12.</w:t>
      </w:r>
      <w:r>
        <w:rPr>
          <w:rFonts w:hint="eastAsia" w:ascii="Times New Roman" w:hAnsi="Times New Roman" w:cs="仿宋"/>
          <w:b/>
          <w:color w:val="auto"/>
          <w:sz w:val="24"/>
          <w:highlight w:val="none"/>
        </w:rPr>
        <w:t>投标有效期</w:t>
      </w:r>
    </w:p>
    <w:p w14:paraId="7FADD284">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12.1在投标人须知前附表规定的投标有效期内，投标有效期从提交投标文件的截止之日起算。投标有效期比规定短的将被视为未实质性响应招标文件。</w:t>
      </w:r>
    </w:p>
    <w:p w14:paraId="02668F21">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p>
    <w:p w14:paraId="77A146C1">
      <w:pPr>
        <w:pStyle w:val="40"/>
        <w:spacing w:before="0" w:after="0" w:line="480" w:lineRule="exact"/>
        <w:ind w:firstLine="321"/>
        <w:rPr>
          <w:rFonts w:hint="eastAsia" w:eastAsia="宋体" w:cs="Arial"/>
          <w:bCs/>
          <w:color w:val="auto"/>
          <w:szCs w:val="22"/>
          <w:highlight w:val="none"/>
        </w:rPr>
      </w:pPr>
      <w:bookmarkStart w:id="86" w:name="_Toc81575158"/>
      <w:bookmarkStart w:id="87" w:name="_Toc23443"/>
      <w:bookmarkStart w:id="88" w:name="_Toc81575195"/>
      <w:bookmarkStart w:id="89" w:name="_Toc2773"/>
      <w:r>
        <w:rPr>
          <w:rFonts w:hint="eastAsia" w:eastAsia="宋体" w:cs="Arial"/>
          <w:bCs/>
          <w:color w:val="auto"/>
          <w:szCs w:val="22"/>
          <w:highlight w:val="none"/>
        </w:rPr>
        <w:t>四、投标文件的提交</w:t>
      </w:r>
      <w:bookmarkEnd w:id="86"/>
      <w:bookmarkEnd w:id="87"/>
      <w:bookmarkEnd w:id="88"/>
      <w:bookmarkEnd w:id="89"/>
    </w:p>
    <w:p w14:paraId="4B1594B9">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13.</w:t>
      </w:r>
      <w:r>
        <w:rPr>
          <w:rFonts w:hint="eastAsia" w:ascii="Times New Roman" w:hAnsi="Times New Roman" w:cs="仿宋"/>
          <w:b/>
          <w:color w:val="auto"/>
          <w:sz w:val="24"/>
          <w:highlight w:val="none"/>
        </w:rPr>
        <w:t>投标文件的提交</w:t>
      </w:r>
    </w:p>
    <w:p w14:paraId="5FB1C1A6">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13.1投标人应在招标文件规定的投标截止时间前提交投标文件并将电子投标文件上传至“苏采云”系统对应的本次开标采购包中。除招标文件另有规定外，投标人所提交的投标文件不予退还。</w:t>
      </w:r>
    </w:p>
    <w:p w14:paraId="6835E612">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13.2投标文件的修改和撤回：在投标截止时间前，投标人可以撤回或重新提交投标文件。投标文件以最终完成上传的为准。</w:t>
      </w:r>
    </w:p>
    <w:p w14:paraId="1A3730C6">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13.3采购人、采购代理机构可以通过修改招标文件酌情延长投标文件接收截止日期，在此情况下，投标人的所有权利和义务以及投标人受制约的截止日期均应以延长后新的截止日期为准。</w:t>
      </w:r>
    </w:p>
    <w:p w14:paraId="05CCE40C">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14.</w:t>
      </w:r>
      <w:r>
        <w:rPr>
          <w:rFonts w:hint="eastAsia" w:ascii="Times New Roman" w:hAnsi="Times New Roman" w:cs="仿宋"/>
          <w:b/>
          <w:color w:val="auto"/>
          <w:sz w:val="24"/>
          <w:highlight w:val="none"/>
        </w:rPr>
        <w:t>投标文件被拒绝接收的情形</w:t>
      </w:r>
    </w:p>
    <w:p w14:paraId="3B279E47">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在招标文件规定的投标截止时间后上传的投标文件或对投标报价或其他实质性内容修正的文件。</w:t>
      </w:r>
    </w:p>
    <w:p w14:paraId="470AF833">
      <w:pPr>
        <w:pStyle w:val="40"/>
        <w:spacing w:before="0" w:after="0" w:line="520" w:lineRule="exact"/>
        <w:ind w:firstLine="321"/>
        <w:rPr>
          <w:rFonts w:hint="eastAsia" w:eastAsia="宋体" w:cs="Arial"/>
          <w:bCs/>
          <w:color w:val="auto"/>
          <w:szCs w:val="22"/>
          <w:highlight w:val="none"/>
        </w:rPr>
      </w:pPr>
      <w:bookmarkStart w:id="90" w:name="_Toc20026"/>
      <w:bookmarkStart w:id="91" w:name="_Toc959"/>
      <w:bookmarkStart w:id="92" w:name="_Toc81575197"/>
      <w:bookmarkStart w:id="93" w:name="_Toc81575160"/>
      <w:r>
        <w:rPr>
          <w:rFonts w:hint="eastAsia" w:eastAsia="宋体" w:cs="Arial"/>
          <w:bCs/>
          <w:color w:val="auto"/>
          <w:szCs w:val="22"/>
          <w:highlight w:val="none"/>
        </w:rPr>
        <w:t>五、开标、评标程序</w:t>
      </w:r>
      <w:bookmarkEnd w:id="90"/>
      <w:bookmarkEnd w:id="91"/>
      <w:bookmarkEnd w:id="92"/>
      <w:bookmarkEnd w:id="93"/>
    </w:p>
    <w:p w14:paraId="2C03C70F">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15.</w:t>
      </w:r>
      <w:r>
        <w:rPr>
          <w:rFonts w:hint="eastAsia" w:ascii="Times New Roman" w:hAnsi="Times New Roman" w:cs="仿宋"/>
          <w:b/>
          <w:color w:val="auto"/>
          <w:sz w:val="24"/>
          <w:highlight w:val="none"/>
        </w:rPr>
        <w:t>开标</w:t>
      </w:r>
    </w:p>
    <w:p w14:paraId="45C86E07">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15.1采购代理机构将在招标公告中规定的时间和地点组织公开开标。投标人应当按照《操作手册》规定，参加开标活动，在“苏采云”系统规定的时间内对投标文件解密。</w:t>
      </w:r>
    </w:p>
    <w:p w14:paraId="183DB7AB">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15.2开标仪式由采购代理机构组织。“苏采云”系统将自动对项目进行开标，并宣布各投标人名称和投标价格。</w:t>
      </w:r>
    </w:p>
    <w:p w14:paraId="68756C0A">
      <w:pPr>
        <w:spacing w:line="480" w:lineRule="exact"/>
        <w:ind w:firstLine="482"/>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15.3投标人用于解密的CA证书应为该投标文件生成加密、上传的同一把CA证书。投标人应登录“苏采云”系统进入“开标大厅”，在系统约定时间内使用CA证书解密，未成功解密的视为放弃投标。</w:t>
      </w:r>
    </w:p>
    <w:p w14:paraId="2CAE5663">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15.4投标人如果对开标过程和开标记录有疑义，应当根据《操作手册》规定提出。如“苏采云”系统中《开标记录表》宣布后5分钟内未提出的，视同认可开标结果。</w:t>
      </w:r>
    </w:p>
    <w:p w14:paraId="3C8300A0">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15.5投标人在开、评标全过程中应</w:t>
      </w:r>
      <w:r>
        <w:rPr>
          <w:rFonts w:hint="eastAsia" w:ascii="Times New Roman" w:hAnsi="Times New Roman" w:cs="仿宋"/>
          <w:color w:val="auto"/>
          <w:sz w:val="24"/>
          <w:highlight w:val="none"/>
          <w:lang w:eastAsia="zh-CN"/>
        </w:rPr>
        <w:t>保持通信畅通</w:t>
      </w:r>
      <w:r>
        <w:rPr>
          <w:rFonts w:hint="eastAsia" w:ascii="Times New Roman" w:hAnsi="Times New Roman" w:cs="仿宋"/>
          <w:color w:val="auto"/>
          <w:sz w:val="24"/>
          <w:highlight w:val="none"/>
        </w:rPr>
        <w:t>，及时登录“苏采云”系统查阅、答复相关信息。</w:t>
      </w:r>
    </w:p>
    <w:p w14:paraId="0DBB3858">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16.</w:t>
      </w:r>
      <w:r>
        <w:rPr>
          <w:rFonts w:hint="eastAsia" w:ascii="Times New Roman" w:hAnsi="Times New Roman" w:cs="仿宋"/>
          <w:b/>
          <w:color w:val="auto"/>
          <w:sz w:val="24"/>
          <w:highlight w:val="none"/>
        </w:rPr>
        <w:t>评标委员会</w:t>
      </w:r>
    </w:p>
    <w:p w14:paraId="5F07954B">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p>
    <w:p w14:paraId="03DD1AE2">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17.</w:t>
      </w:r>
      <w:r>
        <w:rPr>
          <w:rFonts w:hint="eastAsia" w:ascii="Times New Roman" w:hAnsi="Times New Roman" w:cs="仿宋"/>
          <w:b/>
          <w:color w:val="auto"/>
          <w:sz w:val="24"/>
          <w:highlight w:val="none"/>
        </w:rPr>
        <w:t>评标程序</w:t>
      </w:r>
    </w:p>
    <w:p w14:paraId="575EEC3C">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17.1资格审查</w:t>
      </w:r>
      <w:bookmarkStart w:id="94" w:name="EBa9c0a2c9e523494487594c65b2a92370"/>
    </w:p>
    <w:p w14:paraId="22CA5B72">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开标结束后，采购人依法根据招标文件的规定对投标人的资格证明文件等进行审查。</w:t>
      </w:r>
      <w:bookmarkEnd w:id="94"/>
    </w:p>
    <w:p w14:paraId="363F78AE">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17.2符合性检查</w:t>
      </w:r>
    </w:p>
    <w:p w14:paraId="54CDB69E">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17.2.1依据招标文件的规定，由评标委员会从投标文件的有效性、完整性和对招标文件的响应程度进行审查，以确定是否对招标文件的实质性要求作出响应。</w:t>
      </w:r>
    </w:p>
    <w:p w14:paraId="3C250FC6">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17.2.2在详细评标之前，评标委员会将首先审查每份投标文件是否实质性响应了招标文件的要求。实质性响应的投标应是与招标文件要求的全部条款、条件和规格相符，没有重大偏离的投标。</w:t>
      </w:r>
      <w:bookmarkStart w:id="95" w:name="EB1499356fad43416eb16398733accabf7"/>
      <w:r>
        <w:rPr>
          <w:rFonts w:hint="eastAsia" w:ascii="Times New Roman" w:hAnsi="Times New Roman" w:cs="仿宋"/>
          <w:color w:val="auto"/>
          <w:sz w:val="24"/>
          <w:highlight w:val="none"/>
        </w:rPr>
        <w:t>所谓重大偏离是指投标人投标文件中所述设备质量、技术规格、数量、交货期、服务等明显不能满足招标文件要求。</w:t>
      </w:r>
      <w:bookmarkEnd w:id="95"/>
      <w:r>
        <w:rPr>
          <w:rFonts w:hint="eastAsia" w:ascii="Times New Roman" w:hAnsi="Times New Roman" w:cs="仿宋"/>
          <w:color w:val="auto"/>
          <w:sz w:val="24"/>
          <w:highlight w:val="none"/>
        </w:rPr>
        <w:t>重大偏离的认定需经过评标委员会以少数服从多数的原则作出结论。</w:t>
      </w:r>
    </w:p>
    <w:p w14:paraId="6B767BD6">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17.3未通过资格审查或符合性审查的投标人，采购代理机构将在“苏采云”系统中告知未通过资格审查或符合性审查的原因，评标结束后，采购代理机构将不再告知未通过资格审查或符合性审查的原因。</w:t>
      </w:r>
    </w:p>
    <w:p w14:paraId="2026EF2A">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17.4评标委员会判断投标文件的响应性，仅基于投标文件本身而不靠外部证据。对非实质性响应的投标文件，投标人不能通过修正或撤销不符之处，而使其成为实质性响应。</w:t>
      </w:r>
    </w:p>
    <w:p w14:paraId="6C6F4AD9">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17.5相同品牌产品投标</w:t>
      </w:r>
    </w:p>
    <w:p w14:paraId="076775BE">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17.5.1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62D9B082">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p>
    <w:p w14:paraId="5C77351A">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17.5.3非单一产品采购项目，采购人确定核心产品，并在招标文件中载明。多家投标人提供的核心产品品牌相同的，按前两款规定处理。</w:t>
      </w:r>
    </w:p>
    <w:p w14:paraId="21A83D0B">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17.6有关问题的澄清</w:t>
      </w:r>
    </w:p>
    <w:p w14:paraId="764A795D">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p>
    <w:p w14:paraId="356C7400">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17.6.2投标文件报价出现前后不一致的，除招标文件另有规定外，按照下列规定修正：</w:t>
      </w:r>
    </w:p>
    <w:p w14:paraId="0C8E28FB">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①投标文件中开标一览表（报价表）内容与投标文件中相应内容不一致的，以开标一览表（报价表）为准；</w:t>
      </w:r>
    </w:p>
    <w:p w14:paraId="502FE228">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②大写金额和小写金额不一致的，以大写金额为准；</w:t>
      </w:r>
    </w:p>
    <w:p w14:paraId="759DC020">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③单价金额小数点或者百分比有明显错位的，以开标一览表的总价为准，并修改单价；</w:t>
      </w:r>
    </w:p>
    <w:p w14:paraId="3B6CC1DD">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④总价金额与按单价汇总金额不一致的，以单价金额计算结果为准。</w:t>
      </w:r>
    </w:p>
    <w:p w14:paraId="2066DF7E">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同时出现两种以上不一致的，按照前款规定的顺序修正。</w:t>
      </w:r>
    </w:p>
    <w:p w14:paraId="54DF3145">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17.6.3评标委员会将按上述修正错误的方法调整投标文件中的投标报价，并通过“苏采云”系统告知投标人，调整后的价格应对投标人具有约束力。投标人不接受修正后的价格，其投标将被拒绝。</w:t>
      </w:r>
    </w:p>
    <w:p w14:paraId="07E3D1AC">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评标过程中，不得去掉报价中的最高报价和最低报价。</w:t>
      </w:r>
    </w:p>
    <w:p w14:paraId="1AC9BD8C">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17.7比较</w:t>
      </w:r>
    </w:p>
    <w:p w14:paraId="27658908">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评标委员会将按招标文件中规定的评标方法和标准，对符合性检查合格的投标文件进行商务和技术评比。</w:t>
      </w:r>
    </w:p>
    <w:p w14:paraId="3E49B7C1">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lang w:val="en-US" w:eastAsia="zh-CN"/>
        </w:rPr>
        <w:t>17.8</w:t>
      </w:r>
      <w:r>
        <w:rPr>
          <w:rFonts w:hint="eastAsia" w:ascii="Times New Roman" w:hAnsi="Times New Roman" w:cs="仿宋"/>
          <w:color w:val="auto"/>
          <w:sz w:val="24"/>
          <w:highlight w:val="none"/>
        </w:rPr>
        <w:t>推荐中标候选人</w:t>
      </w:r>
    </w:p>
    <w:p w14:paraId="5762E9B7">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评标委员会按照招标文件中规定的评标方法和标准推荐中标候选人。</w:t>
      </w:r>
    </w:p>
    <w:p w14:paraId="40F90521">
      <w:pPr>
        <w:pStyle w:val="40"/>
        <w:spacing w:before="0" w:after="0" w:line="480" w:lineRule="exact"/>
        <w:ind w:firstLine="321"/>
        <w:rPr>
          <w:rFonts w:hint="eastAsia" w:eastAsia="宋体" w:cs="Arial"/>
          <w:bCs/>
          <w:color w:val="auto"/>
          <w:szCs w:val="22"/>
          <w:highlight w:val="none"/>
        </w:rPr>
      </w:pPr>
      <w:bookmarkStart w:id="96" w:name="_Toc8841"/>
      <w:bookmarkStart w:id="97" w:name="_Toc81575159"/>
      <w:bookmarkStart w:id="98" w:name="_Toc81575196"/>
      <w:bookmarkStart w:id="99" w:name="_Toc8712"/>
      <w:r>
        <w:rPr>
          <w:rFonts w:hint="eastAsia" w:eastAsia="宋体" w:cs="Arial"/>
          <w:bCs/>
          <w:color w:val="auto"/>
          <w:szCs w:val="22"/>
          <w:highlight w:val="none"/>
        </w:rPr>
        <w:t>六、无效投标、废标、串通投标</w:t>
      </w:r>
      <w:bookmarkEnd w:id="96"/>
      <w:bookmarkEnd w:id="97"/>
      <w:bookmarkEnd w:id="98"/>
      <w:bookmarkEnd w:id="99"/>
      <w:r>
        <w:rPr>
          <w:rFonts w:hint="eastAsia" w:eastAsia="宋体" w:cs="Arial"/>
          <w:bCs/>
          <w:color w:val="auto"/>
          <w:szCs w:val="22"/>
          <w:highlight w:val="none"/>
        </w:rPr>
        <w:t>及取消中标候选人资格情形</w:t>
      </w:r>
    </w:p>
    <w:p w14:paraId="4D27253E">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18.</w:t>
      </w:r>
      <w:r>
        <w:rPr>
          <w:rFonts w:hint="eastAsia" w:ascii="Times New Roman" w:hAnsi="Times New Roman" w:cs="仿宋"/>
          <w:b/>
          <w:color w:val="auto"/>
          <w:sz w:val="24"/>
          <w:highlight w:val="none"/>
        </w:rPr>
        <w:t>无效投标情形</w:t>
      </w:r>
    </w:p>
    <w:p w14:paraId="663ACC83">
      <w:pPr>
        <w:spacing w:line="480" w:lineRule="exact"/>
        <w:ind w:firstLine="480"/>
        <w:rPr>
          <w:rFonts w:hint="eastAsia" w:ascii="Times New Roman" w:hAnsi="Times New Roman" w:cs="仿宋"/>
          <w:strike/>
          <w:color w:val="auto"/>
          <w:sz w:val="24"/>
          <w:highlight w:val="none"/>
        </w:rPr>
      </w:pPr>
      <w:r>
        <w:rPr>
          <w:rFonts w:hint="eastAsia" w:ascii="Times New Roman" w:hAnsi="Times New Roman" w:cs="仿宋"/>
          <w:color w:val="auto"/>
          <w:sz w:val="24"/>
          <w:highlight w:val="none"/>
        </w:rPr>
        <w:t>18.1投标人同一采购包提交两个（含两个）以上不同的投标报价的。</w:t>
      </w:r>
    </w:p>
    <w:p w14:paraId="16B623EC">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18.2投标人不符合招标文件规定资格要求的或未按规定提交资质证件的。</w:t>
      </w:r>
    </w:p>
    <w:p w14:paraId="588589F3">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18.3投标人的报价超过了采购预算或最高限价的。</w:t>
      </w:r>
    </w:p>
    <w:p w14:paraId="554648D7">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18.4投标文件未通过符合性审查的。</w:t>
      </w:r>
    </w:p>
    <w:p w14:paraId="42A3F67A">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18.5投标文件出现重大偏离，不符合招标文件中规定的实质性要求的（★部分为实质性要求）。</w:t>
      </w:r>
    </w:p>
    <w:p w14:paraId="02AEF63D">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18.6评标委员会认为投标人的报价明显低于其他通过符合性审查投标人的报价，有可能影响产品质量或者不能诚信履约的，且投标人不能在合理的时间内提供说明，证明其报价合理性的。本项目落实《关于推动解决政府采购异常低价问题相关工作的通知》(财库(2026)2号)文件规定。</w:t>
      </w:r>
    </w:p>
    <w:p w14:paraId="5F84E157">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18.7投标文件未按照招标文件要求加盖CA电子公章的。</w:t>
      </w:r>
    </w:p>
    <w:p w14:paraId="42F4724B">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18.8投标人有本招标文件规定的恶意串通投标情形的。</w:t>
      </w:r>
    </w:p>
    <w:p w14:paraId="102FE6FD">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18.9投标文件含有采购人不能接受的附加条件的。</w:t>
      </w:r>
    </w:p>
    <w:p w14:paraId="46A69EC3">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18.10其他</w:t>
      </w:r>
      <w:r>
        <w:rPr>
          <w:rFonts w:hint="eastAsia" w:ascii="Times New Roman" w:hAnsi="Times New Roman" w:cs="仿宋"/>
          <w:color w:val="auto"/>
          <w:sz w:val="24"/>
          <w:highlight w:val="none"/>
          <w:lang w:eastAsia="zh-CN"/>
        </w:rPr>
        <w:t>法律法规</w:t>
      </w:r>
      <w:r>
        <w:rPr>
          <w:rFonts w:hint="eastAsia" w:ascii="Times New Roman" w:hAnsi="Times New Roman" w:cs="仿宋"/>
          <w:color w:val="auto"/>
          <w:sz w:val="24"/>
          <w:highlight w:val="none"/>
        </w:rPr>
        <w:t>及本招标文件规定的</w:t>
      </w:r>
      <w:r>
        <w:rPr>
          <w:rFonts w:hint="eastAsia" w:ascii="Times New Roman" w:hAnsi="Times New Roman" w:cs="仿宋"/>
          <w:color w:val="auto"/>
          <w:sz w:val="24"/>
          <w:highlight w:val="none"/>
          <w:lang w:eastAsia="zh-CN"/>
        </w:rPr>
        <w:t>属于</w:t>
      </w:r>
      <w:r>
        <w:rPr>
          <w:rFonts w:hint="eastAsia" w:ascii="Times New Roman" w:hAnsi="Times New Roman" w:cs="仿宋"/>
          <w:color w:val="auto"/>
          <w:sz w:val="24"/>
          <w:highlight w:val="none"/>
        </w:rPr>
        <w:t>无效投标的情形。</w:t>
      </w:r>
    </w:p>
    <w:p w14:paraId="79C4FA03">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19.</w:t>
      </w:r>
      <w:r>
        <w:rPr>
          <w:rFonts w:hint="eastAsia" w:ascii="Times New Roman" w:hAnsi="Times New Roman" w:cs="仿宋"/>
          <w:b/>
          <w:color w:val="auto"/>
          <w:sz w:val="24"/>
          <w:highlight w:val="none"/>
        </w:rPr>
        <w:t>废标情形</w:t>
      </w:r>
    </w:p>
    <w:p w14:paraId="4A8C85C7">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19.1符合专业条件的投标人或者对招标文件作实质响应的投标人不足三家的。</w:t>
      </w:r>
    </w:p>
    <w:p w14:paraId="3ACEE6D4">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19.2出现影响采购公正的违法、违规行为的。</w:t>
      </w:r>
    </w:p>
    <w:p w14:paraId="3C11117F">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19.3因重大变故，采购任务取消的。</w:t>
      </w:r>
    </w:p>
    <w:p w14:paraId="1BB44EB3">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19.4评标委员会认定招标文件存在歧义、重大缺陷导致评审工作无法进行的。</w:t>
      </w:r>
    </w:p>
    <w:p w14:paraId="361D528D">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19.5在“苏采云”系统规定时间内成功解密电子投标文件的投标人不足3家的。</w:t>
      </w:r>
    </w:p>
    <w:p w14:paraId="289D6BAC">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20.</w:t>
      </w:r>
      <w:r>
        <w:rPr>
          <w:rFonts w:hint="eastAsia" w:ascii="Times New Roman" w:hAnsi="Times New Roman" w:cs="仿宋"/>
          <w:b/>
          <w:color w:val="auto"/>
          <w:sz w:val="24"/>
          <w:highlight w:val="none"/>
        </w:rPr>
        <w:t>投标人不足三家情形处理</w:t>
      </w:r>
    </w:p>
    <w:p w14:paraId="21B26FCA">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投标截止后投标人不足3家或者通过资格审查或符合性审查的投标人不足3家的，除采购任务取消情形外，按财政部令第87号第四十三条条款进行处理。</w:t>
      </w:r>
    </w:p>
    <w:p w14:paraId="4B77B1C8">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21.</w:t>
      </w:r>
      <w:r>
        <w:rPr>
          <w:rFonts w:hint="eastAsia" w:ascii="Times New Roman" w:hAnsi="Times New Roman" w:cs="仿宋"/>
          <w:b/>
          <w:color w:val="auto"/>
          <w:sz w:val="24"/>
          <w:highlight w:val="none"/>
        </w:rPr>
        <w:t>串通投标情形</w:t>
      </w:r>
    </w:p>
    <w:p w14:paraId="47B94FED">
      <w:pPr>
        <w:spacing w:line="500" w:lineRule="exact"/>
        <w:ind w:firstLine="480"/>
        <w:rPr>
          <w:rFonts w:ascii="黑体" w:hAnsi="黑体" w:eastAsia="黑体"/>
          <w:color w:val="auto"/>
          <w:sz w:val="24"/>
          <w:highlight w:val="none"/>
        </w:rPr>
      </w:pPr>
      <w:r>
        <w:rPr>
          <w:rFonts w:hint="eastAsia" w:ascii="黑体" w:hAnsi="黑体" w:eastAsia="黑体"/>
          <w:color w:val="auto"/>
          <w:sz w:val="24"/>
          <w:highlight w:val="none"/>
        </w:rPr>
        <w:t>有下列情形之一的，属于恶意串通投标：</w:t>
      </w:r>
    </w:p>
    <w:p w14:paraId="0F81ECB3">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21.1供应商直接或间接从采购人或采购代理机构处获得其他供应商的投标情况，并修改其投标文件；</w:t>
      </w:r>
    </w:p>
    <w:p w14:paraId="3ED69BDB">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21.2评审活动开始前供应商直接或间接从采购人或采购代理机构处获得评标委员会组成人员情况；</w:t>
      </w:r>
    </w:p>
    <w:p w14:paraId="18381FE3">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21.3供应商接受采购人或采购代理机构授意撤换、修改投标文件；</w:t>
      </w:r>
    </w:p>
    <w:p w14:paraId="03F9348E">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21.4供应商之间协商投标报价、技术方案等投标文件实质性内容；</w:t>
      </w:r>
    </w:p>
    <w:p w14:paraId="1B9A8AF9">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21.5属于同一集团、协会、商会等组织成员的供应商按照该组织要求协同投标；</w:t>
      </w:r>
    </w:p>
    <w:p w14:paraId="462CB017">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21.6供应商之间事先约定由某一特定供应商中标、成交；</w:t>
      </w:r>
    </w:p>
    <w:p w14:paraId="7B487162">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21.7供应商之间商定部分供应商放弃投标或者放弃中标、成交；</w:t>
      </w:r>
    </w:p>
    <w:p w14:paraId="5619DDD9">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21.8供应商与采购人或采购代理机构之间、供应商相互之间为谋求特定供应商中标成交或者排斥其他供应商的其他串通行为；</w:t>
      </w:r>
    </w:p>
    <w:p w14:paraId="730E714D">
      <w:pPr>
        <w:spacing w:line="500" w:lineRule="exact"/>
        <w:ind w:firstLine="482"/>
        <w:rPr>
          <w:rFonts w:ascii="黑体" w:hAnsi="黑体" w:eastAsia="黑体"/>
          <w:color w:val="auto"/>
          <w:sz w:val="24"/>
          <w:highlight w:val="none"/>
        </w:rPr>
      </w:pPr>
      <w:r>
        <w:rPr>
          <w:rFonts w:hint="eastAsia" w:ascii="黑体" w:hAnsi="黑体" w:eastAsia="黑体"/>
          <w:color w:val="auto"/>
          <w:sz w:val="24"/>
          <w:highlight w:val="none"/>
        </w:rPr>
        <w:t>有下列情形之一的，视为投标人串通投标，其投标无效：</w:t>
      </w:r>
    </w:p>
    <w:p w14:paraId="18A7DD81">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21.9不同投标人的投标文件由同一单位或者个人编制；</w:t>
      </w:r>
    </w:p>
    <w:p w14:paraId="01542E62">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21.10不同投标人委托同一单位或者个人办理投标事宜；</w:t>
      </w:r>
    </w:p>
    <w:p w14:paraId="5BAE5613">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21.11不同投标人的投标文件载明的项目管理成员或者联系人员为同一人；</w:t>
      </w:r>
    </w:p>
    <w:p w14:paraId="2643381A">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21.12不同投标人的投标文件异常一致或者投标报价呈规律性差异；</w:t>
      </w:r>
    </w:p>
    <w:p w14:paraId="3ACFD455">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21.13不同投标人的投标文件相互混装；</w:t>
      </w:r>
    </w:p>
    <w:p w14:paraId="60390C74">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21.14不同投标人的投标保证金从同一单位或者个人的账户转出。</w:t>
      </w:r>
    </w:p>
    <w:p w14:paraId="1D89451C">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22.</w:t>
      </w:r>
      <w:bookmarkStart w:id="100" w:name="OLE_LINK4"/>
      <w:r>
        <w:rPr>
          <w:rFonts w:hint="eastAsia" w:ascii="Times New Roman" w:hAnsi="Times New Roman" w:cs="仿宋"/>
          <w:b/>
          <w:color w:val="auto"/>
          <w:sz w:val="24"/>
          <w:highlight w:val="none"/>
        </w:rPr>
        <w:t>取消中标候选人资格情形</w:t>
      </w:r>
      <w:bookmarkEnd w:id="100"/>
    </w:p>
    <w:p w14:paraId="1360C6DF">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22.1提供虚假材料谋取中标的；</w:t>
      </w:r>
    </w:p>
    <w:p w14:paraId="6FA3CBE1">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22.2采取不正当手段诋毁、排挤其他投标人的；</w:t>
      </w:r>
    </w:p>
    <w:p w14:paraId="2C89EBBA">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22.3与采购人、其他投标人或者采购代理机构恶意串通的；</w:t>
      </w:r>
    </w:p>
    <w:p w14:paraId="58C5630E">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22.4向采购人、采购代理机构行贿或者提供其他不正当利益的；</w:t>
      </w:r>
    </w:p>
    <w:p w14:paraId="06739C53">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22.5未在规定时间内与采购人签订采购合同的；</w:t>
      </w:r>
    </w:p>
    <w:p w14:paraId="569F7C62">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22.6</w:t>
      </w:r>
      <w:r>
        <w:rPr>
          <w:rFonts w:hint="eastAsia" w:ascii="Times New Roman" w:hAnsi="Times New Roman" w:cs="仿宋"/>
          <w:color w:val="auto"/>
          <w:sz w:val="24"/>
          <w:highlight w:val="none"/>
          <w:lang w:eastAsia="zh-CN"/>
        </w:rPr>
        <w:t>法律法规</w:t>
      </w:r>
      <w:r>
        <w:rPr>
          <w:rFonts w:hint="eastAsia" w:ascii="Times New Roman" w:hAnsi="Times New Roman" w:cs="仿宋"/>
          <w:color w:val="auto"/>
          <w:sz w:val="24"/>
          <w:highlight w:val="none"/>
        </w:rPr>
        <w:t>规定的</w:t>
      </w:r>
      <w:r>
        <w:rPr>
          <w:rFonts w:hint="eastAsia" w:ascii="Times New Roman" w:hAnsi="Times New Roman" w:cs="仿宋"/>
          <w:color w:val="auto"/>
          <w:sz w:val="24"/>
          <w:highlight w:val="none"/>
          <w:lang w:eastAsia="zh-CN"/>
        </w:rPr>
        <w:t>其他情况</w:t>
      </w:r>
      <w:r>
        <w:rPr>
          <w:rFonts w:hint="eastAsia" w:ascii="Times New Roman" w:hAnsi="Times New Roman" w:cs="仿宋"/>
          <w:color w:val="auto"/>
          <w:sz w:val="24"/>
          <w:highlight w:val="none"/>
        </w:rPr>
        <w:t>。</w:t>
      </w:r>
      <w:bookmarkStart w:id="101" w:name="_Toc2391"/>
      <w:bookmarkStart w:id="102" w:name="_Toc81575198"/>
      <w:bookmarkStart w:id="103" w:name="_Toc6494"/>
      <w:bookmarkStart w:id="104" w:name="_Toc81575161"/>
    </w:p>
    <w:p w14:paraId="681008A9">
      <w:pPr>
        <w:spacing w:line="480" w:lineRule="exact"/>
        <w:ind w:firstLine="321"/>
        <w:outlineLvl w:val="1"/>
        <w:rPr>
          <w:rFonts w:hint="eastAsia" w:ascii="Arial" w:hAnsi="Arial" w:eastAsia="宋体" w:cs="Arial"/>
          <w:b/>
          <w:bCs/>
          <w:color w:val="auto"/>
          <w:sz w:val="32"/>
          <w:szCs w:val="22"/>
          <w:highlight w:val="none"/>
          <w:lang w:val="en-US" w:eastAsia="zh-CN" w:bidi="ar-SA"/>
        </w:rPr>
      </w:pPr>
      <w:r>
        <w:rPr>
          <w:rFonts w:hint="eastAsia" w:ascii="Arial" w:hAnsi="Arial" w:eastAsia="宋体" w:cs="Arial"/>
          <w:b/>
          <w:bCs/>
          <w:color w:val="auto"/>
          <w:sz w:val="32"/>
          <w:szCs w:val="22"/>
          <w:highlight w:val="none"/>
          <w:lang w:val="en-US" w:eastAsia="zh-CN" w:bidi="ar-SA"/>
        </w:rPr>
        <w:t>七、中标及合同签订</w:t>
      </w:r>
      <w:bookmarkEnd w:id="101"/>
      <w:bookmarkEnd w:id="102"/>
      <w:bookmarkEnd w:id="103"/>
      <w:bookmarkEnd w:id="104"/>
    </w:p>
    <w:p w14:paraId="1D6A18BF">
      <w:pPr>
        <w:spacing w:line="50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23.</w:t>
      </w:r>
      <w:r>
        <w:rPr>
          <w:rFonts w:hint="eastAsia" w:ascii="Times New Roman" w:hAnsi="Times New Roman" w:cs="仿宋"/>
          <w:b/>
          <w:color w:val="auto"/>
          <w:sz w:val="24"/>
          <w:highlight w:val="none"/>
        </w:rPr>
        <w:t>确定中标人</w:t>
      </w:r>
    </w:p>
    <w:p w14:paraId="64D5153C">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23.1采购人应当自收到评审报告之日起5个工作日内在评审报告推荐的中标候选人中按顺序确定中标人。</w:t>
      </w:r>
    </w:p>
    <w:p w14:paraId="78C4BCF4">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23.2中标人确定之日起2个工作日内，采购人、采购代理机构将发布中标结果，中标公告的公告期限为1个工作日。</w:t>
      </w:r>
    </w:p>
    <w:p w14:paraId="2FCD1373">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23.3采购人确定正被列为失信被执行人的投标人为中标人的，中标结果无效。</w:t>
      </w:r>
    </w:p>
    <w:p w14:paraId="000AA9D0">
      <w:pPr>
        <w:spacing w:line="50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24.</w:t>
      </w:r>
      <w:r>
        <w:rPr>
          <w:rFonts w:hint="eastAsia" w:ascii="Times New Roman" w:hAnsi="Times New Roman" w:cs="仿宋"/>
          <w:b/>
          <w:color w:val="auto"/>
          <w:sz w:val="24"/>
          <w:highlight w:val="none"/>
        </w:rPr>
        <w:t>中标通知书</w:t>
      </w:r>
    </w:p>
    <w:p w14:paraId="75A5AF26">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24.1在公告中标结果的同时，采购代理机构将向中标人发出中标通知书。中标人使用CA数字证书登录“苏采云”系统及时下载中标通知书。</w:t>
      </w:r>
    </w:p>
    <w:p w14:paraId="750A8AF2">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24.2中标通知书发出后，采购人改变中标结果的，或者中标人放弃中标项目的，应当依法承担法律责任。</w:t>
      </w:r>
    </w:p>
    <w:p w14:paraId="4111A456">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24.3采用综合评分法评审的，未中标人可于中标结果公告期限届满之日起通过“苏采云”系统查看</w:t>
      </w:r>
      <w:bookmarkStart w:id="105" w:name="OLE_LINK5"/>
      <w:r>
        <w:rPr>
          <w:rFonts w:hint="eastAsia" w:ascii="Times New Roman" w:hAnsi="Times New Roman" w:cs="仿宋"/>
          <w:color w:val="auto"/>
          <w:sz w:val="24"/>
          <w:highlight w:val="none"/>
        </w:rPr>
        <w:t>自己的评审得分及排序情况。</w:t>
      </w:r>
      <w:bookmarkEnd w:id="105"/>
    </w:p>
    <w:p w14:paraId="77A3BAF8">
      <w:pPr>
        <w:spacing w:line="50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25.</w:t>
      </w:r>
      <w:r>
        <w:rPr>
          <w:rFonts w:hint="eastAsia" w:ascii="Times New Roman" w:hAnsi="Times New Roman" w:cs="仿宋"/>
          <w:b/>
          <w:color w:val="auto"/>
          <w:sz w:val="24"/>
          <w:highlight w:val="none"/>
        </w:rPr>
        <w:t>授予合同</w:t>
      </w:r>
    </w:p>
    <w:p w14:paraId="2DDFAFA7">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25.1采购人与中标人应当在中标通知书发出之日起15日内签订政府采购合同。招标文件、中标人的投标文件以及评标过程中有关澄清文件均作为合同附件。</w:t>
      </w:r>
    </w:p>
    <w:p w14:paraId="56ABA0BE">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25.2采购人在自合同签订之日起2个工作日内，将合同在指定的媒体上公告。</w:t>
      </w:r>
    </w:p>
    <w:p w14:paraId="4D4EF636">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26.</w:t>
      </w:r>
      <w:r>
        <w:rPr>
          <w:rFonts w:hint="eastAsia" w:ascii="Times New Roman" w:hAnsi="Times New Roman" w:cs="仿宋"/>
          <w:b/>
          <w:color w:val="auto"/>
          <w:sz w:val="24"/>
          <w:highlight w:val="none"/>
        </w:rPr>
        <w:t>履约保证金</w:t>
      </w:r>
    </w:p>
    <w:p w14:paraId="31234873">
      <w:pPr>
        <w:spacing w:line="480" w:lineRule="exact"/>
        <w:ind w:firstLine="480"/>
        <w:rPr>
          <w:rFonts w:hint="eastAsia" w:ascii="Times New Roman" w:hAnsi="Times New Roman" w:cs="仿宋"/>
          <w:color w:val="auto"/>
          <w:sz w:val="24"/>
          <w:highlight w:val="none"/>
          <w:lang w:val="zh-CN"/>
        </w:rPr>
      </w:pPr>
      <w:r>
        <w:rPr>
          <w:rFonts w:hint="eastAsia" w:ascii="Times New Roman" w:hAnsi="Times New Roman" w:cs="仿宋"/>
          <w:color w:val="auto"/>
          <w:sz w:val="24"/>
          <w:highlight w:val="none"/>
          <w:lang w:val="zh-CN"/>
        </w:rPr>
        <w:t>按照以下第</w:t>
      </w:r>
      <w:r>
        <w:rPr>
          <w:rFonts w:hint="eastAsia" w:ascii="Times New Roman" w:hAnsi="Times New Roman" w:cs="仿宋"/>
          <w:color w:val="auto"/>
          <w:sz w:val="24"/>
          <w:highlight w:val="none"/>
          <w:u w:val="single"/>
        </w:rPr>
        <w:t>（</w:t>
      </w:r>
      <w:r>
        <w:rPr>
          <w:rFonts w:hint="eastAsia" w:ascii="Times New Roman" w:hAnsi="Times New Roman" w:cs="仿宋"/>
          <w:color w:val="auto"/>
          <w:sz w:val="24"/>
          <w:highlight w:val="none"/>
          <w:u w:val="single"/>
          <w:lang w:val="en-US" w:eastAsia="zh-CN"/>
        </w:rPr>
        <w:t>1</w:t>
      </w:r>
      <w:r>
        <w:rPr>
          <w:rFonts w:hint="eastAsia" w:ascii="Times New Roman" w:hAnsi="Times New Roman" w:cs="仿宋"/>
          <w:color w:val="auto"/>
          <w:sz w:val="24"/>
          <w:highlight w:val="none"/>
          <w:u w:val="single"/>
        </w:rPr>
        <w:t>）</w:t>
      </w:r>
      <w:r>
        <w:rPr>
          <w:rFonts w:hint="eastAsia" w:ascii="Times New Roman" w:hAnsi="Times New Roman" w:cs="仿宋"/>
          <w:color w:val="auto"/>
          <w:sz w:val="24"/>
          <w:highlight w:val="none"/>
          <w:lang w:val="zh-CN"/>
        </w:rPr>
        <w:t>方式确定履约保证</w:t>
      </w:r>
      <w:r>
        <w:rPr>
          <w:rFonts w:hint="eastAsia" w:ascii="Times New Roman" w:hAnsi="Times New Roman" w:cs="仿宋"/>
          <w:color w:val="auto"/>
          <w:sz w:val="24"/>
          <w:highlight w:val="none"/>
        </w:rPr>
        <w:t>金</w:t>
      </w:r>
      <w:r>
        <w:rPr>
          <w:rFonts w:hint="eastAsia" w:ascii="Times New Roman" w:hAnsi="Times New Roman" w:cs="仿宋"/>
          <w:color w:val="auto"/>
          <w:sz w:val="24"/>
          <w:highlight w:val="none"/>
          <w:lang w:val="zh-CN"/>
        </w:rPr>
        <w:t>收取方式。</w:t>
      </w:r>
    </w:p>
    <w:p w14:paraId="34398134">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（1）本项目不收取履约保证金。</w:t>
      </w:r>
    </w:p>
    <w:p w14:paraId="767EA236">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（2）本项目收取履约保证金。</w:t>
      </w:r>
    </w:p>
    <w:p w14:paraId="0A67E291">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26.1履约保证金提交形式</w:t>
      </w:r>
    </w:p>
    <w:p w14:paraId="15EBD97F">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履约保证金应在采购合同签订前提交，除银行电汇、网上银行、数字人民币外，投标人还可选用银行保函、担保公司的保证担保或保险公司的保证保险等多种形式向采购人缴纳。</w:t>
      </w:r>
    </w:p>
    <w:p w14:paraId="5F3C4CFC">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26.2履约保证金提交金额</w:t>
      </w:r>
    </w:p>
    <w:p w14:paraId="1C715A89">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按采购合同总价的</w:t>
      </w:r>
      <w:r>
        <w:rPr>
          <w:rFonts w:hint="eastAsia" w:ascii="Times New Roman" w:hAnsi="Times New Roman" w:cs="仿宋"/>
          <w:color w:val="auto"/>
          <w:sz w:val="24"/>
          <w:highlight w:val="none"/>
          <w:u w:val="single"/>
          <w:lang w:val="en-US" w:eastAsia="zh-CN"/>
        </w:rPr>
        <w:t>5</w:t>
      </w:r>
      <w:r>
        <w:rPr>
          <w:rFonts w:hint="eastAsia" w:ascii="Times New Roman" w:hAnsi="Times New Roman" w:cs="仿宋"/>
          <w:color w:val="auto"/>
          <w:sz w:val="24"/>
          <w:highlight w:val="none"/>
        </w:rPr>
        <w:t>%提交。</w:t>
      </w:r>
    </w:p>
    <w:p w14:paraId="059A0125">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color w:val="auto"/>
          <w:sz w:val="24"/>
          <w:highlight w:val="none"/>
          <w:u w:val="single"/>
          <w:lang w:val="en-US" w:eastAsia="zh-CN"/>
        </w:rPr>
        <w:t>3</w:t>
      </w:r>
      <w:r>
        <w:rPr>
          <w:rFonts w:hint="eastAsia" w:ascii="Times New Roman" w:hAnsi="Times New Roman" w:eastAsia="宋体" w:cs="仿宋"/>
          <w:color w:val="auto"/>
          <w:sz w:val="24"/>
          <w:highlight w:val="none"/>
        </w:rPr>
        <w:t>%（履约保证金原提交金额的6折）提交。办理流程、偿付等内容见江</w:t>
      </w:r>
      <w:r>
        <w:rPr>
          <w:rFonts w:hint="eastAsia" w:ascii="Times New Roman" w:hAnsi="Times New Roman" w:cs="仿宋"/>
          <w:color w:val="auto"/>
          <w:sz w:val="24"/>
          <w:highlight w:val="none"/>
          <w:lang w:eastAsia="zh-CN"/>
        </w:rPr>
        <w:t>苏省</w:t>
      </w:r>
      <w:r>
        <w:rPr>
          <w:rFonts w:hint="eastAsia" w:ascii="Times New Roman" w:hAnsi="Times New Roman" w:eastAsia="宋体" w:cs="仿宋"/>
          <w:color w:val="auto"/>
          <w:sz w:val="24"/>
          <w:highlight w:val="none"/>
        </w:rPr>
        <w:t>政府采购网“保险保函”模块。</w:t>
      </w:r>
    </w:p>
    <w:p w14:paraId="10F65003">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26.3履约保证金退还方式</w:t>
      </w:r>
    </w:p>
    <w:p w14:paraId="400BE4A2">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以银行电汇、网上银行、数字人民币形式缴纳履约保证金的，退回至投标人存款账户或数字人民币账户；以保函、担保、保险等形式缴纳履约保证金的，在保函、担保、保险约定的保证期限届满之日起自行失效。</w:t>
      </w:r>
    </w:p>
    <w:p w14:paraId="7D79626D">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26.4履约保证金退还条件</w:t>
      </w:r>
    </w:p>
    <w:p w14:paraId="274AFB8A">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具有验收合格相关证明材料。</w:t>
      </w:r>
    </w:p>
    <w:p w14:paraId="17BF2332">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26.5履约保证金退还时间</w:t>
      </w:r>
    </w:p>
    <w:p w14:paraId="1DE43960">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采购人收到投标人退付申请后5个工作日内退还。</w:t>
      </w:r>
    </w:p>
    <w:p w14:paraId="6967989E">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26.6履约保证金不予退还情形</w:t>
      </w:r>
    </w:p>
    <w:p w14:paraId="12689F26">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除不可抗力外，中标人不履行与采购人订立的采购合同的，履约保证金不予退还，给采购人造成的损失超过履约保证金数额的，还应对超过部分予以赔偿。</w:t>
      </w:r>
    </w:p>
    <w:p w14:paraId="2ED972DC">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26.7逾期退还履约保证金违约责任</w:t>
      </w:r>
    </w:p>
    <w:p w14:paraId="010C1BA1">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采购人逾期退还履约保证金的，除应退还履约保证金外，还应按中国人民银行同期贷款基准利率上浮20％后的利率支付超期资金占用费，但因投标人自身原因导致无法及时退还的除外。</w:t>
      </w:r>
    </w:p>
    <w:p w14:paraId="41B10F51">
      <w:pPr>
        <w:spacing w:line="480" w:lineRule="exact"/>
        <w:ind w:firstLine="482"/>
        <w:rPr>
          <w:rFonts w:ascii="Times New Roman" w:hAnsi="Times New Roman" w:cs="仿宋"/>
          <w:b/>
          <w:bCs/>
          <w:color w:val="auto"/>
          <w:sz w:val="24"/>
          <w:szCs w:val="24"/>
          <w:highlight w:val="none"/>
        </w:rPr>
      </w:pPr>
      <w:r>
        <w:rPr>
          <w:rFonts w:hint="eastAsia" w:ascii="Times New Roman" w:hAnsi="Times New Roman" w:cs="仿宋"/>
          <w:b/>
          <w:color w:val="auto"/>
          <w:sz w:val="24"/>
          <w:highlight w:val="none"/>
          <w:lang w:eastAsia="zh-CN"/>
        </w:rPr>
        <w:t>27.</w:t>
      </w:r>
      <w:r>
        <w:rPr>
          <w:rFonts w:hint="eastAsia" w:ascii="Times New Roman" w:hAnsi="Times New Roman" w:cs="仿宋"/>
          <w:b/>
          <w:color w:val="auto"/>
          <w:sz w:val="24"/>
          <w:highlight w:val="none"/>
        </w:rPr>
        <w:t>线上融资</w:t>
      </w:r>
    </w:p>
    <w:p w14:paraId="06D48817">
      <w:pPr>
        <w:spacing w:line="480" w:lineRule="exact"/>
        <w:ind w:firstLine="480"/>
        <w:rPr>
          <w:rFonts w:hint="eastAsia" w:ascii="Times New Roman" w:hAnsi="Times New Roman" w:cs="仿宋"/>
          <w:b/>
          <w:bCs/>
          <w:color w:val="auto"/>
          <w:sz w:val="24"/>
          <w:szCs w:val="24"/>
          <w:highlight w:val="none"/>
        </w:rPr>
      </w:pPr>
      <w:r>
        <w:rPr>
          <w:rFonts w:hint="eastAsia" w:ascii="宋体" w:hAnsi="宋体"/>
          <w:bCs/>
          <w:color w:val="auto"/>
          <w:sz w:val="24"/>
          <w:szCs w:val="24"/>
          <w:highlight w:val="none"/>
        </w:rPr>
        <w:t>中标人可凭政府采购合同办理融资贷款，详情见江苏政府采购网“政采贷”专栏。</w:t>
      </w:r>
    </w:p>
    <w:p w14:paraId="0AE5DDCB">
      <w:pPr>
        <w:spacing w:line="480" w:lineRule="exact"/>
        <w:ind w:firstLine="482"/>
        <w:rPr>
          <w:rFonts w:hint="eastAsia" w:ascii="Times New Roman" w:hAnsi="Times New Roman" w:cs="仿宋"/>
          <w:color w:val="auto"/>
          <w:sz w:val="24"/>
          <w:highlight w:val="none"/>
        </w:rPr>
      </w:pPr>
      <w:r>
        <w:rPr>
          <w:rFonts w:hint="eastAsia" w:ascii="Times New Roman" w:hAnsi="Times New Roman" w:cs="仿宋"/>
          <w:b/>
          <w:color w:val="auto"/>
          <w:sz w:val="24"/>
          <w:highlight w:val="none"/>
          <w:lang w:eastAsia="zh-CN"/>
        </w:rPr>
        <w:t>28.</w:t>
      </w:r>
      <w:r>
        <w:rPr>
          <w:rFonts w:hint="eastAsia" w:ascii="Times New Roman" w:hAnsi="Times New Roman" w:cs="仿宋"/>
          <w:b/>
          <w:color w:val="auto"/>
          <w:sz w:val="24"/>
          <w:highlight w:val="none"/>
        </w:rPr>
        <w:t>合同履行</w:t>
      </w:r>
    </w:p>
    <w:p w14:paraId="0D57DF1F">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28.1政府采购合同订立后，合同各方不得擅自变更、中止或者终止合同。</w:t>
      </w:r>
    </w:p>
    <w:p w14:paraId="24382D70">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28.2政府采购合同履行中，采购人需追加与合同标的相同的货物、工程或者服务的，在不改变合同其他条款的前提下，可以与中标人签订补充合同，但所补充合同的采购金额不得超过原采购金额的10%。</w:t>
      </w:r>
    </w:p>
    <w:p w14:paraId="4FE5F89D">
      <w:pPr>
        <w:pStyle w:val="40"/>
        <w:spacing w:before="0" w:after="0" w:line="520" w:lineRule="exact"/>
        <w:rPr>
          <w:rFonts w:hint="eastAsia" w:eastAsia="宋体" w:cs="Arial"/>
          <w:bCs/>
          <w:color w:val="auto"/>
          <w:szCs w:val="22"/>
          <w:highlight w:val="none"/>
        </w:rPr>
      </w:pPr>
      <w:bookmarkStart w:id="106" w:name="_Toc7550"/>
      <w:bookmarkStart w:id="107" w:name="_Toc81575199"/>
      <w:bookmarkStart w:id="108" w:name="_Toc22084"/>
      <w:bookmarkStart w:id="109" w:name="_Toc81575162"/>
      <w:r>
        <w:rPr>
          <w:rFonts w:hint="eastAsia" w:eastAsia="宋体" w:cs="Arial"/>
          <w:bCs/>
          <w:color w:val="auto"/>
          <w:szCs w:val="22"/>
          <w:highlight w:val="none"/>
        </w:rPr>
        <w:t>八、</w:t>
      </w:r>
      <w:bookmarkEnd w:id="106"/>
      <w:bookmarkEnd w:id="107"/>
      <w:bookmarkEnd w:id="108"/>
      <w:bookmarkEnd w:id="109"/>
      <w:bookmarkStart w:id="110" w:name="_Toc81575200"/>
      <w:bookmarkStart w:id="111" w:name="_Toc81575163"/>
      <w:bookmarkStart w:id="112" w:name="_Toc31888"/>
      <w:bookmarkStart w:id="113" w:name="_Toc12263"/>
      <w:r>
        <w:rPr>
          <w:rFonts w:hint="eastAsia" w:eastAsia="宋体" w:cs="Arial"/>
          <w:bCs/>
          <w:color w:val="auto"/>
          <w:szCs w:val="22"/>
          <w:highlight w:val="none"/>
        </w:rPr>
        <w:t>质疑与投诉</w:t>
      </w:r>
      <w:bookmarkEnd w:id="110"/>
      <w:bookmarkEnd w:id="111"/>
      <w:bookmarkEnd w:id="112"/>
      <w:bookmarkEnd w:id="113"/>
    </w:p>
    <w:p w14:paraId="7B6E62A1">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29.</w:t>
      </w:r>
      <w:r>
        <w:rPr>
          <w:rFonts w:hint="eastAsia" w:ascii="Times New Roman" w:hAnsi="Times New Roman" w:cs="仿宋"/>
          <w:b/>
          <w:color w:val="auto"/>
          <w:sz w:val="24"/>
          <w:highlight w:val="none"/>
        </w:rPr>
        <w:t>质疑</w:t>
      </w:r>
    </w:p>
    <w:p w14:paraId="090FADEE">
      <w:pPr>
        <w:spacing w:line="480" w:lineRule="exact"/>
        <w:ind w:firstLine="480"/>
        <w:rPr>
          <w:rFonts w:ascii="Times New Roman" w:hAnsi="Times New Roman" w:cs="仿宋"/>
          <w:b w:val="0"/>
          <w:bCs w:val="0"/>
          <w:color w:val="auto"/>
          <w:sz w:val="24"/>
          <w:highlight w:val="none"/>
        </w:rPr>
      </w:pPr>
      <w:r>
        <w:rPr>
          <w:rFonts w:hint="eastAsia" w:ascii="Times New Roman" w:hAnsi="Times New Roman" w:cs="仿宋"/>
          <w:color w:val="auto"/>
          <w:sz w:val="24"/>
          <w:highlight w:val="none"/>
        </w:rPr>
        <w:t>29.1供应商认为采购文件、采购过程和中标结果使自己的权益受到损害的，可以在知道或者应知其权益受到损害之日起七个工作日内，</w:t>
      </w:r>
      <w:r>
        <w:rPr>
          <w:rFonts w:hint="eastAsia" w:ascii="Times New Roman" w:hAnsi="Times New Roman" w:cs="仿宋"/>
          <w:b w:val="0"/>
          <w:bCs w:val="0"/>
          <w:color w:val="auto"/>
          <w:sz w:val="24"/>
          <w:highlight w:val="none"/>
        </w:rPr>
        <w:t>以书面形式根据下述29.6条款的规定向采购代理机构或招标人提出质疑。</w:t>
      </w:r>
    </w:p>
    <w:p w14:paraId="64847BCF">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29.2供应商应知其权益受到损害之日，是指：</w:t>
      </w:r>
    </w:p>
    <w:p w14:paraId="162BD839">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（1）对本项目采购文件提出质疑的，为获取采购文件之日或者采购文件公告期限届满之日；</w:t>
      </w:r>
    </w:p>
    <w:p w14:paraId="117CA994">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（2）对本项目采购过程提出质疑的，为各采购程序环节结束之日；</w:t>
      </w:r>
    </w:p>
    <w:p w14:paraId="069B7440">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（3）对本项目中标结果提出质疑的，为中标结果公告期限届满之日。</w:t>
      </w:r>
    </w:p>
    <w:p w14:paraId="11BF5F41">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29.3质疑供应商应当是参与所质疑项目采购活动的供应商。潜在供应商已依法获取其可质疑的采购文件的，方可对该文件提出质疑。供应商在法定质疑期内应一次性提出针对同一采购程序环节的质疑。</w:t>
      </w:r>
    </w:p>
    <w:p w14:paraId="62171A8B">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29.4供应商提出质疑应当提交质疑函和必要的证明材料。质疑函的必备内容：</w:t>
      </w:r>
    </w:p>
    <w:p w14:paraId="3EFA0449">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（1）供应商的姓名或者名称、地址、邮编、联系人及联系电话；</w:t>
      </w:r>
    </w:p>
    <w:p w14:paraId="26E12DAC">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（2）质疑项目的名称、编号；</w:t>
      </w:r>
    </w:p>
    <w:p w14:paraId="236B3038">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（3）获取采购文件的时间；</w:t>
      </w:r>
    </w:p>
    <w:p w14:paraId="3A2461F5">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（4）具体、明确的质疑事项和质疑事项相关的请求；</w:t>
      </w:r>
    </w:p>
    <w:p w14:paraId="71921968">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（5）事实依据；</w:t>
      </w:r>
    </w:p>
    <w:p w14:paraId="023F193D">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（6）必要的法律依据；</w:t>
      </w:r>
    </w:p>
    <w:p w14:paraId="18FF8777">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（7）提出质疑的日期；</w:t>
      </w:r>
    </w:p>
    <w:p w14:paraId="1FAB5F10">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（8）供应商为自然人的，由本人签字；供应商为法人或者其他组织的，应当由法定代表人、主要负责人，或者其授权代表签字或者盖章，并加盖公章；</w:t>
      </w:r>
    </w:p>
    <w:p w14:paraId="236BE97A">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p>
    <w:p w14:paraId="20EC5370">
      <w:pPr>
        <w:spacing w:line="480" w:lineRule="exact"/>
        <w:ind w:firstLine="480"/>
        <w:rPr>
          <w:rFonts w:hint="eastAsia" w:ascii="Times New Roman" w:hAnsi="Times New Roman" w:cs="仿宋"/>
          <w:color w:val="auto"/>
          <w:sz w:val="24"/>
          <w:szCs w:val="24"/>
          <w:highlight w:val="none"/>
        </w:rPr>
      </w:pPr>
      <w:r>
        <w:rPr>
          <w:rFonts w:hint="eastAsia" w:ascii="Times New Roman" w:hAnsi="Times New Roman" w:cs="仿宋"/>
          <w:color w:val="auto"/>
          <w:sz w:val="24"/>
          <w:highlight w:val="none"/>
        </w:rPr>
        <w:t>29.5采购人在收到质疑函后7个工作日内作出答复，并以书面形式通知质疑供应商和其他有关供应商，但质疑答复的内容不涉及商业秘密。</w:t>
      </w:r>
    </w:p>
    <w:p w14:paraId="7142016A">
      <w:pPr>
        <w:spacing w:line="480" w:lineRule="exact"/>
        <w:ind w:firstLine="480"/>
        <w:rPr>
          <w:b/>
          <w:bCs/>
          <w:color w:val="auto"/>
        </w:rPr>
      </w:pPr>
      <w:r>
        <w:rPr>
          <w:rFonts w:ascii="Times New Roman" w:hAnsi="Times New Roman" w:eastAsia="Times New Roman" w:cs="Times New Roman"/>
          <w:color w:val="auto"/>
          <w:sz w:val="24"/>
        </w:rPr>
        <w:t>29.6</w:t>
      </w:r>
      <w:r>
        <w:rPr>
          <w:rFonts w:ascii="宋体" w:hAnsi="宋体" w:eastAsia="宋体" w:cs="宋体"/>
          <w:color w:val="auto"/>
          <w:sz w:val="24"/>
        </w:rPr>
        <w:t>投标人应以书面形式向招标人或者其委托的采购代理机构提出质疑。质疑超出采购机构代理范围的，投标人应当向招标人提出。</w:t>
      </w:r>
      <w:r>
        <w:rPr>
          <w:rFonts w:ascii="宋体" w:hAnsi="宋体" w:eastAsia="宋体" w:cs="宋体"/>
          <w:b/>
          <w:bCs/>
          <w:color w:val="auto"/>
          <w:sz w:val="24"/>
        </w:rPr>
        <w:t>接收质疑函的方式：现场接收或邮寄接收。</w:t>
      </w:r>
      <w:r>
        <w:rPr>
          <w:rFonts w:hint="eastAsia" w:ascii="Times New Roman" w:hAnsi="Times New Roman" w:eastAsia="宋体" w:cs="仿宋"/>
          <w:color w:val="auto"/>
          <w:sz w:val="24"/>
          <w:highlight w:val="none"/>
        </w:rPr>
        <w:t>质疑联系部门、联系电话、通讯地址详见采购公告</w:t>
      </w:r>
      <w:r>
        <w:rPr>
          <w:rFonts w:hint="eastAsia" w:ascii="Times New Roman" w:hAnsi="Times New Roman" w:eastAsia="宋体" w:cs="仿宋"/>
          <w:color w:val="auto"/>
          <w:sz w:val="24"/>
          <w:highlight w:val="none"/>
          <w:lang w:eastAsia="zh-CN"/>
        </w:rPr>
        <w:t>。</w:t>
      </w:r>
    </w:p>
    <w:p w14:paraId="0EE26C38">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color w:val="auto"/>
        </w:rPr>
      </w:pPr>
      <w:r>
        <w:rPr>
          <w:rFonts w:ascii="Times New Roman" w:hAnsi="Times New Roman" w:eastAsia="Times New Roman" w:cs="Times New Roman"/>
          <w:color w:val="auto"/>
          <w:sz w:val="24"/>
        </w:rPr>
        <w:t>29.7</w:t>
      </w:r>
      <w:r>
        <w:rPr>
          <w:rFonts w:ascii="宋体" w:hAnsi="宋体" w:eastAsia="宋体" w:cs="宋体"/>
          <w:color w:val="auto"/>
          <w:sz w:val="24"/>
        </w:rPr>
        <w:t>以下情形的质疑不予受理</w:t>
      </w:r>
    </w:p>
    <w:p w14:paraId="613479F4">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color w:val="auto"/>
        </w:rPr>
      </w:pPr>
      <w:r>
        <w:rPr>
          <w:rFonts w:ascii="Times New Roman" w:hAnsi="Times New Roman" w:eastAsia="Times New Roman" w:cs="Times New Roman"/>
          <w:color w:val="auto"/>
          <w:sz w:val="24"/>
        </w:rPr>
        <w:t xml:space="preserve">29.7.1 </w:t>
      </w:r>
      <w:r>
        <w:rPr>
          <w:rFonts w:ascii="宋体" w:hAnsi="宋体" w:eastAsia="宋体" w:cs="宋体"/>
          <w:color w:val="auto"/>
          <w:sz w:val="24"/>
        </w:rPr>
        <w:t>内容不符合《政府采购质疑和投诉办法》第十二条规定的质疑。</w:t>
      </w:r>
    </w:p>
    <w:p w14:paraId="4E8C7846">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color w:val="auto"/>
        </w:rPr>
      </w:pPr>
      <w:r>
        <w:rPr>
          <w:rFonts w:ascii="Times New Roman" w:hAnsi="Times New Roman" w:eastAsia="Times New Roman" w:cs="Times New Roman"/>
          <w:color w:val="auto"/>
          <w:sz w:val="24"/>
        </w:rPr>
        <w:t xml:space="preserve">29.7.2 </w:t>
      </w:r>
      <w:r>
        <w:rPr>
          <w:rFonts w:ascii="宋体" w:hAnsi="宋体" w:eastAsia="宋体" w:cs="宋体"/>
          <w:color w:val="auto"/>
          <w:sz w:val="24"/>
        </w:rPr>
        <w:t>超出政府采购法定期限的质疑。</w:t>
      </w:r>
    </w:p>
    <w:p w14:paraId="3AE46CC9">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color w:val="auto"/>
        </w:rPr>
      </w:pPr>
      <w:r>
        <w:rPr>
          <w:rFonts w:ascii="Times New Roman" w:hAnsi="Times New Roman" w:eastAsia="Times New Roman" w:cs="Times New Roman"/>
          <w:color w:val="auto"/>
          <w:sz w:val="24"/>
        </w:rPr>
        <w:t xml:space="preserve">29.7.3 </w:t>
      </w:r>
      <w:r>
        <w:rPr>
          <w:rFonts w:ascii="宋体" w:hAnsi="宋体" w:eastAsia="宋体" w:cs="宋体"/>
          <w:color w:val="auto"/>
          <w:sz w:val="24"/>
        </w:rPr>
        <w:t>以传真、电子邮件等方式递交的非原件形式的质疑。</w:t>
      </w:r>
    </w:p>
    <w:p w14:paraId="0EDF63E7">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color w:val="auto"/>
        </w:rPr>
      </w:pPr>
      <w:r>
        <w:rPr>
          <w:rFonts w:ascii="Times New Roman" w:hAnsi="Times New Roman" w:eastAsia="Times New Roman" w:cs="Times New Roman"/>
          <w:color w:val="auto"/>
          <w:sz w:val="24"/>
        </w:rPr>
        <w:t xml:space="preserve">29.7.4 </w:t>
      </w:r>
      <w:r>
        <w:rPr>
          <w:rFonts w:ascii="宋体" w:hAnsi="宋体" w:eastAsia="宋体" w:cs="宋体"/>
          <w:color w:val="auto"/>
          <w:sz w:val="24"/>
        </w:rPr>
        <w:t>未参加投标活动的投标人或在投标活动中自身权益未受到损害的投标人所提出的质疑。</w:t>
      </w:r>
    </w:p>
    <w:p w14:paraId="16C2BA84">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color w:val="auto"/>
        </w:rPr>
      </w:pPr>
      <w:r>
        <w:rPr>
          <w:rFonts w:ascii="Times New Roman" w:hAnsi="Times New Roman" w:eastAsia="Times New Roman" w:cs="Times New Roman"/>
          <w:color w:val="auto"/>
          <w:sz w:val="24"/>
        </w:rPr>
        <w:t>29.7.5</w:t>
      </w:r>
      <w:r>
        <w:rPr>
          <w:rFonts w:ascii="宋体" w:hAnsi="宋体" w:eastAsia="宋体" w:cs="宋体"/>
          <w:color w:val="auto"/>
          <w:sz w:val="24"/>
        </w:rPr>
        <w:t>投标人组成联合体参加投标，联合体中任何一方或多方未按要求签字、盖章、加盖公章的质疑。</w:t>
      </w:r>
    </w:p>
    <w:p w14:paraId="6CEFBDC6">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color w:val="auto"/>
        </w:rPr>
      </w:pPr>
      <w:r>
        <w:rPr>
          <w:rFonts w:ascii="Times New Roman" w:hAnsi="Times New Roman" w:eastAsia="Times New Roman" w:cs="Times New Roman"/>
          <w:color w:val="auto"/>
          <w:sz w:val="24"/>
        </w:rPr>
        <w:t>29.8</w:t>
      </w:r>
      <w:r>
        <w:rPr>
          <w:rFonts w:ascii="宋体" w:hAnsi="宋体" w:eastAsia="宋体" w:cs="宋体"/>
          <w:color w:val="auto"/>
          <w:sz w:val="24"/>
        </w:rPr>
        <w:t>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p>
    <w:p w14:paraId="7BDD0DB5">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30.</w:t>
      </w:r>
      <w:r>
        <w:rPr>
          <w:rFonts w:hint="eastAsia" w:ascii="Times New Roman" w:hAnsi="Times New Roman" w:cs="仿宋"/>
          <w:b/>
          <w:color w:val="auto"/>
          <w:sz w:val="24"/>
          <w:highlight w:val="none"/>
        </w:rPr>
        <w:t>投诉</w:t>
      </w:r>
    </w:p>
    <w:p w14:paraId="32FA038B">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质疑供应商对答复不满意或采购人、采购代理机构未在规定时间内作出答复的，可在答复期满后15个工作日内向同级财政部门提起投诉。</w:t>
      </w:r>
    </w:p>
    <w:p w14:paraId="11E5EE7E">
      <w:pPr>
        <w:pStyle w:val="39"/>
        <w:spacing w:before="200"/>
        <w:jc w:val="center"/>
        <w:rPr>
          <w:color w:val="auto"/>
          <w:highlight w:val="none"/>
        </w:rPr>
      </w:pPr>
      <w:bookmarkStart w:id="114" w:name="EB4d341233595e4bf8ad7006b4bd78d974"/>
      <w:bookmarkEnd w:id="114"/>
      <w:bookmarkStart w:id="115" w:name="_Toc81575201"/>
      <w:bookmarkStart w:id="116" w:name="_Toc81575164"/>
      <w:bookmarkStart w:id="117" w:name="_Hlk166141273"/>
      <w:r>
        <w:rPr>
          <w:rFonts w:hint="eastAsia"/>
          <w:color w:val="auto"/>
          <w:highlight w:val="none"/>
        </w:rPr>
        <w:br w:type="page" w:clear="all"/>
      </w:r>
      <w:bookmarkStart w:id="118" w:name="_Toc17996"/>
      <w:r>
        <w:rPr>
          <w:rFonts w:hint="eastAsia" w:ascii="Calibri" w:hAnsi="Calibri" w:eastAsia="宋体" w:cs="Times New Roman"/>
          <w:b/>
          <w:color w:val="auto"/>
          <w:sz w:val="44"/>
          <w:szCs w:val="44"/>
          <w:highlight w:val="none"/>
        </w:rPr>
        <w:t>第三章  资格审查及评标</w:t>
      </w:r>
      <w:bookmarkEnd w:id="115"/>
      <w:bookmarkEnd w:id="116"/>
      <w:bookmarkEnd w:id="118"/>
      <w:r>
        <w:rPr>
          <w:rFonts w:hint="eastAsia" w:ascii="Calibri" w:hAnsi="Calibri" w:eastAsia="宋体" w:cs="Times New Roman"/>
          <w:b/>
          <w:color w:val="auto"/>
          <w:sz w:val="44"/>
          <w:szCs w:val="44"/>
          <w:highlight w:val="none"/>
        </w:rPr>
        <w:t>方法</w:t>
      </w:r>
    </w:p>
    <w:p w14:paraId="394BDDBA">
      <w:pPr>
        <w:spacing w:line="480" w:lineRule="exact"/>
        <w:ind w:firstLine="482"/>
        <w:jc w:val="lef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一、资格审查</w:t>
      </w:r>
    </w:p>
    <w:p w14:paraId="13BFD1A9">
      <w:pPr>
        <w:spacing w:line="480" w:lineRule="exact"/>
        <w:ind w:firstLine="480"/>
        <w:jc w:val="left"/>
        <w:rPr>
          <w:rFonts w:hint="eastAsia" w:ascii="Times New Roman" w:hAnsi="Times New Roman" w:cs="仿宋"/>
          <w:color w:val="auto"/>
          <w:sz w:val="24"/>
          <w:highlight w:val="none"/>
        </w:rPr>
      </w:pPr>
      <w:r>
        <w:rPr>
          <w:rFonts w:hint="eastAsia"/>
          <w:color w:val="auto"/>
          <w:sz w:val="24"/>
          <w:szCs w:val="28"/>
          <w:highlight w:val="none"/>
        </w:rPr>
        <w:t>资格审查人员按照下列指标对各投标人的资格进行审查，未通过审查的为无效标，不参与评标。</w:t>
      </w:r>
    </w:p>
    <w:tbl>
      <w:tblPr>
        <w:tblStyle w:val="28"/>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422"/>
        <w:gridCol w:w="4246"/>
      </w:tblGrid>
      <w:tr w14:paraId="001697F0">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90" w:hRule="atLeast"/>
        </w:trPr>
        <w:tc>
          <w:tcPr>
            <w:tcW w:w="4422" w:type="dxa"/>
            <w:tcBorders>
              <w:bottom w:val="single" w:color="000000" w:sz="12" w:space="0"/>
              <w:right w:val="single" w:color="000000" w:sz="12" w:space="0"/>
            </w:tcBorders>
            <w:noWrap w:val="0"/>
            <w:vAlign w:val="center"/>
          </w:tcPr>
          <w:p w14:paraId="22E51076">
            <w:pPr>
              <w:spacing w:line="480" w:lineRule="exact"/>
              <w:jc w:val="center"/>
              <w:rPr>
                <w:rFonts w:hint="eastAsia" w:ascii="Times New Roman" w:hAnsi="Times New Roman" w:cs="仿宋"/>
                <w:b/>
                <w:bCs/>
                <w:color w:val="auto"/>
                <w:sz w:val="24"/>
                <w:szCs w:val="24"/>
                <w:highlight w:val="none"/>
              </w:rPr>
            </w:pPr>
            <w:r>
              <w:rPr>
                <w:rFonts w:hint="eastAsia" w:ascii="Times New Roman" w:hAnsi="Times New Roman" w:cs="仿宋"/>
                <w:b/>
                <w:bCs/>
                <w:color w:val="auto"/>
                <w:sz w:val="24"/>
                <w:szCs w:val="24"/>
                <w:highlight w:val="none"/>
              </w:rPr>
              <w:t>资格审查因素</w:t>
            </w:r>
          </w:p>
        </w:tc>
        <w:tc>
          <w:tcPr>
            <w:tcW w:w="4246" w:type="dxa"/>
            <w:tcBorders>
              <w:left w:val="single" w:color="000000" w:sz="12" w:space="0"/>
              <w:bottom w:val="single" w:color="000000" w:sz="12" w:space="0"/>
            </w:tcBorders>
            <w:noWrap w:val="0"/>
            <w:vAlign w:val="center"/>
          </w:tcPr>
          <w:p w14:paraId="4C44413F">
            <w:pPr>
              <w:spacing w:line="480" w:lineRule="exact"/>
              <w:jc w:val="center"/>
              <w:rPr>
                <w:rFonts w:hint="eastAsia" w:ascii="Times New Roman" w:hAnsi="Times New Roman" w:cs="仿宋"/>
                <w:b/>
                <w:bCs/>
                <w:color w:val="auto"/>
                <w:sz w:val="24"/>
                <w:szCs w:val="24"/>
                <w:highlight w:val="none"/>
              </w:rPr>
            </w:pPr>
            <w:r>
              <w:rPr>
                <w:rFonts w:hint="eastAsia" w:ascii="Times New Roman" w:hAnsi="Times New Roman" w:cs="仿宋"/>
                <w:b/>
                <w:bCs/>
                <w:color w:val="auto"/>
                <w:sz w:val="24"/>
                <w:szCs w:val="24"/>
                <w:highlight w:val="none"/>
              </w:rPr>
              <w:t>审查标准</w:t>
            </w:r>
          </w:p>
        </w:tc>
      </w:tr>
      <w:tr w14:paraId="3613F9AC">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420" w:hRule="atLeast"/>
        </w:trPr>
        <w:tc>
          <w:tcPr>
            <w:tcW w:w="4422" w:type="dxa"/>
            <w:tcBorders>
              <w:top w:val="single" w:color="000000" w:sz="12" w:space="0"/>
              <w:bottom w:val="single" w:color="000000" w:sz="12" w:space="0"/>
              <w:right w:val="single" w:color="000000" w:sz="12" w:space="0"/>
            </w:tcBorders>
            <w:noWrap w:val="0"/>
            <w:vAlign w:val="center"/>
          </w:tcPr>
          <w:p w14:paraId="76556E97">
            <w:pPr>
              <w:spacing w:line="480" w:lineRule="exact"/>
              <w:jc w:val="center"/>
              <w:rPr>
                <w:rFonts w:hint="eastAsia" w:eastAsia="宋体" w:cs="仿宋"/>
                <w:color w:val="auto"/>
                <w:sz w:val="24"/>
                <w:szCs w:val="24"/>
                <w:highlight w:val="none"/>
              </w:rPr>
            </w:pPr>
            <w:r>
              <w:rPr>
                <w:rFonts w:hint="eastAsia" w:eastAsia="宋体" w:cs="仿宋"/>
                <w:color w:val="auto"/>
                <w:sz w:val="24"/>
                <w:szCs w:val="24"/>
                <w:highlight w:val="none"/>
              </w:rPr>
              <w:t>投标</w:t>
            </w:r>
            <w:r>
              <w:rPr>
                <w:rFonts w:hint="eastAsia" w:eastAsia="宋体" w:cs="仿宋"/>
                <w:color w:val="auto"/>
                <w:sz w:val="24"/>
                <w:szCs w:val="24"/>
                <w:highlight w:val="none"/>
                <w:lang w:val="en-US" w:eastAsia="zh-CN"/>
              </w:rPr>
              <w:t>响应承诺</w:t>
            </w:r>
            <w:r>
              <w:rPr>
                <w:rFonts w:hint="eastAsia" w:eastAsia="宋体" w:cs="仿宋"/>
                <w:color w:val="auto"/>
                <w:sz w:val="24"/>
                <w:szCs w:val="24"/>
                <w:highlight w:val="none"/>
              </w:rPr>
              <w:t>函</w:t>
            </w:r>
          </w:p>
        </w:tc>
        <w:tc>
          <w:tcPr>
            <w:tcW w:w="4246" w:type="dxa"/>
            <w:tcBorders>
              <w:top w:val="single" w:color="000000" w:sz="12" w:space="0"/>
              <w:left w:val="single" w:color="000000" w:sz="12" w:space="0"/>
              <w:bottom w:val="single" w:color="000000" w:sz="12" w:space="0"/>
            </w:tcBorders>
            <w:noWrap w:val="0"/>
            <w:vAlign w:val="center"/>
          </w:tcPr>
          <w:p w14:paraId="5BF5AE9D">
            <w:pPr>
              <w:spacing w:line="480" w:lineRule="exact"/>
              <w:jc w:val="center"/>
              <w:rPr>
                <w:rFonts w:hint="eastAsia" w:eastAsia="宋体" w:cs="仿宋"/>
                <w:color w:val="auto"/>
                <w:sz w:val="24"/>
                <w:szCs w:val="24"/>
                <w:highlight w:val="none"/>
              </w:rPr>
            </w:pPr>
            <w:r>
              <w:rPr>
                <w:rFonts w:hint="eastAsia" w:eastAsia="宋体" w:cs="仿宋"/>
                <w:color w:val="auto"/>
                <w:sz w:val="24"/>
                <w:szCs w:val="24"/>
                <w:highlight w:val="none"/>
              </w:rPr>
              <w:t>符合招标文件要求</w:t>
            </w:r>
          </w:p>
        </w:tc>
      </w:tr>
      <w:tr w14:paraId="65029E8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tcBorders>
              <w:top w:val="single" w:color="000000" w:sz="12" w:space="0"/>
              <w:bottom w:val="single" w:color="000000" w:sz="12" w:space="0"/>
              <w:right w:val="single" w:color="000000" w:sz="12" w:space="0"/>
            </w:tcBorders>
            <w:noWrap w:val="0"/>
            <w:vAlign w:val="center"/>
          </w:tcPr>
          <w:p w14:paraId="5D98437D">
            <w:pPr>
              <w:spacing w:line="480" w:lineRule="exact"/>
              <w:jc w:val="center"/>
              <w:rPr>
                <w:rFonts w:hint="eastAsia" w:eastAsia="宋体" w:cs="仿宋"/>
                <w:color w:val="auto"/>
                <w:sz w:val="24"/>
                <w:szCs w:val="24"/>
                <w:highlight w:val="none"/>
              </w:rPr>
            </w:pPr>
            <w:r>
              <w:rPr>
                <w:rFonts w:hint="eastAsia" w:eastAsia="宋体" w:cs="仿宋"/>
                <w:color w:val="auto"/>
                <w:sz w:val="24"/>
                <w:szCs w:val="24"/>
                <w:highlight w:val="none"/>
              </w:rPr>
              <w:t>信用信息</w:t>
            </w:r>
          </w:p>
        </w:tc>
        <w:tc>
          <w:tcPr>
            <w:tcW w:w="4246" w:type="dxa"/>
            <w:tcBorders>
              <w:top w:val="single" w:color="000000" w:sz="12" w:space="0"/>
              <w:left w:val="single" w:color="000000" w:sz="12" w:space="0"/>
              <w:bottom w:val="single" w:color="000000" w:sz="12" w:space="0"/>
            </w:tcBorders>
            <w:noWrap w:val="0"/>
            <w:vAlign w:val="center"/>
          </w:tcPr>
          <w:p w14:paraId="35361BE9">
            <w:pPr>
              <w:spacing w:line="480" w:lineRule="exact"/>
              <w:jc w:val="center"/>
              <w:rPr>
                <w:rFonts w:hint="eastAsia" w:eastAsia="宋体" w:cs="仿宋"/>
                <w:color w:val="auto"/>
                <w:sz w:val="24"/>
                <w:szCs w:val="24"/>
                <w:highlight w:val="none"/>
              </w:rPr>
            </w:pPr>
            <w:r>
              <w:rPr>
                <w:rFonts w:hint="eastAsia" w:eastAsia="宋体" w:cs="仿宋"/>
                <w:color w:val="auto"/>
                <w:sz w:val="24"/>
                <w:szCs w:val="24"/>
                <w:highlight w:val="none"/>
              </w:rPr>
              <w:t>符合招标文件要求</w:t>
            </w:r>
          </w:p>
        </w:tc>
      </w:tr>
      <w:tr w14:paraId="3FC553A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tcBorders>
              <w:top w:val="single" w:color="000000" w:sz="12" w:space="0"/>
              <w:bottom w:val="single" w:color="000000" w:sz="12" w:space="0"/>
              <w:right w:val="single" w:color="000000" w:sz="12" w:space="0"/>
            </w:tcBorders>
            <w:noWrap w:val="0"/>
            <w:vAlign w:val="center"/>
          </w:tcPr>
          <w:p w14:paraId="3CEE1D41">
            <w:pPr>
              <w:spacing w:line="480" w:lineRule="exact"/>
              <w:jc w:val="center"/>
              <w:rPr>
                <w:rFonts w:hint="eastAsia" w:eastAsia="宋体" w:cs="仿宋"/>
                <w:color w:val="auto"/>
                <w:sz w:val="24"/>
                <w:szCs w:val="24"/>
                <w:highlight w:val="none"/>
              </w:rPr>
            </w:pPr>
            <w:r>
              <w:rPr>
                <w:rFonts w:hint="eastAsia" w:eastAsia="宋体" w:cs="仿宋"/>
                <w:color w:val="auto"/>
                <w:sz w:val="24"/>
                <w:szCs w:val="24"/>
                <w:highlight w:val="none"/>
              </w:rPr>
              <w:t>本项目的特定资格要求</w:t>
            </w:r>
          </w:p>
        </w:tc>
        <w:tc>
          <w:tcPr>
            <w:tcW w:w="4246" w:type="dxa"/>
            <w:tcBorders>
              <w:top w:val="single" w:color="000000" w:sz="12" w:space="0"/>
              <w:left w:val="single" w:color="000000" w:sz="12" w:space="0"/>
              <w:bottom w:val="single" w:color="000000" w:sz="12" w:space="0"/>
            </w:tcBorders>
            <w:noWrap w:val="0"/>
            <w:vAlign w:val="center"/>
          </w:tcPr>
          <w:p w14:paraId="2663226B">
            <w:pPr>
              <w:spacing w:line="480" w:lineRule="exact"/>
              <w:jc w:val="center"/>
              <w:rPr>
                <w:rFonts w:hint="eastAsia" w:eastAsia="宋体" w:cs="仿宋"/>
                <w:color w:val="auto"/>
                <w:sz w:val="24"/>
                <w:szCs w:val="24"/>
                <w:highlight w:val="none"/>
              </w:rPr>
            </w:pPr>
            <w:r>
              <w:rPr>
                <w:rFonts w:hint="eastAsia" w:eastAsia="宋体" w:cs="仿宋"/>
                <w:color w:val="auto"/>
                <w:sz w:val="24"/>
                <w:szCs w:val="24"/>
                <w:highlight w:val="none"/>
              </w:rPr>
              <w:t>符合招标文件要求</w:t>
            </w:r>
          </w:p>
        </w:tc>
      </w:tr>
    </w:tbl>
    <w:p w14:paraId="4F0DC18B">
      <w:pPr>
        <w:spacing w:line="480" w:lineRule="exact"/>
        <w:ind w:firstLine="482"/>
        <w:jc w:val="lef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二、符合性审查</w:t>
      </w:r>
    </w:p>
    <w:p w14:paraId="4DEB8480">
      <w:pPr>
        <w:spacing w:line="480" w:lineRule="exact"/>
        <w:ind w:firstLine="480"/>
        <w:jc w:val="left"/>
        <w:rPr>
          <w:rFonts w:ascii="方正仿宋_GBK" w:eastAsia="方正仿宋_GBK"/>
          <w:color w:val="auto"/>
          <w:sz w:val="24"/>
          <w:highlight w:val="none"/>
        </w:rPr>
      </w:pPr>
      <w:r>
        <w:rPr>
          <w:rFonts w:hint="eastAsia"/>
          <w:color w:val="auto"/>
          <w:sz w:val="24"/>
          <w:szCs w:val="28"/>
          <w:highlight w:val="none"/>
        </w:rPr>
        <w:t>评标委员会对符合资格的投标人的投标文件进行符合性审查，未通过审查的为无效标，不再参与评审。</w:t>
      </w:r>
    </w:p>
    <w:tbl>
      <w:tblPr>
        <w:tblStyle w:val="28"/>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364"/>
        <w:gridCol w:w="4304"/>
      </w:tblGrid>
      <w:tr w14:paraId="618EFA1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PrEx>
        <w:tc>
          <w:tcPr>
            <w:tcW w:w="4364" w:type="dxa"/>
            <w:tcBorders>
              <w:bottom w:val="single" w:color="000000" w:sz="12" w:space="0"/>
              <w:right w:val="single" w:color="000000" w:sz="12" w:space="0"/>
            </w:tcBorders>
            <w:noWrap w:val="0"/>
            <w:vAlign w:val="center"/>
          </w:tcPr>
          <w:p w14:paraId="69F50C9B">
            <w:pPr>
              <w:spacing w:line="480" w:lineRule="exact"/>
              <w:jc w:val="center"/>
              <w:rPr>
                <w:rFonts w:hint="eastAsia" w:ascii="Times New Roman" w:hAnsi="Times New Roman" w:eastAsia="宋体" w:cs="仿宋"/>
                <w:b/>
                <w:bCs/>
                <w:color w:val="auto"/>
                <w:sz w:val="24"/>
                <w:szCs w:val="24"/>
                <w:highlight w:val="none"/>
              </w:rPr>
            </w:pPr>
            <w:r>
              <w:rPr>
                <w:rFonts w:hint="eastAsia" w:ascii="Times New Roman" w:hAnsi="Times New Roman" w:eastAsia="宋体" w:cs="仿宋"/>
                <w:b/>
                <w:bCs/>
                <w:color w:val="auto"/>
                <w:sz w:val="24"/>
                <w:szCs w:val="24"/>
                <w:highlight w:val="none"/>
              </w:rPr>
              <w:t>符合性审查因素</w:t>
            </w:r>
          </w:p>
        </w:tc>
        <w:tc>
          <w:tcPr>
            <w:tcW w:w="4304" w:type="dxa"/>
            <w:tcBorders>
              <w:left w:val="single" w:color="000000" w:sz="12" w:space="0"/>
              <w:bottom w:val="single" w:color="000000" w:sz="12" w:space="0"/>
            </w:tcBorders>
            <w:noWrap w:val="0"/>
            <w:vAlign w:val="center"/>
          </w:tcPr>
          <w:p w14:paraId="6AD91EFB">
            <w:pPr>
              <w:spacing w:line="480" w:lineRule="exact"/>
              <w:jc w:val="center"/>
              <w:rPr>
                <w:rFonts w:hint="eastAsia" w:ascii="Times New Roman" w:hAnsi="Times New Roman" w:eastAsia="宋体" w:cs="仿宋"/>
                <w:b/>
                <w:bCs/>
                <w:color w:val="auto"/>
                <w:sz w:val="24"/>
                <w:szCs w:val="24"/>
                <w:highlight w:val="none"/>
              </w:rPr>
            </w:pPr>
            <w:r>
              <w:rPr>
                <w:rFonts w:hint="eastAsia" w:ascii="Times New Roman" w:hAnsi="Times New Roman" w:eastAsia="宋体" w:cs="仿宋"/>
                <w:b/>
                <w:bCs/>
                <w:color w:val="auto"/>
                <w:sz w:val="24"/>
                <w:szCs w:val="24"/>
                <w:highlight w:val="none"/>
              </w:rPr>
              <w:t>审查标准</w:t>
            </w:r>
          </w:p>
        </w:tc>
      </w:tr>
      <w:tr w14:paraId="7785366E">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tcBorders>
              <w:top w:val="single" w:color="000000" w:sz="12" w:space="0"/>
              <w:bottom w:val="single" w:color="000000" w:sz="12" w:space="0"/>
              <w:right w:val="single" w:color="000000" w:sz="12" w:space="0"/>
            </w:tcBorders>
            <w:noWrap w:val="0"/>
            <w:vAlign w:val="center"/>
          </w:tcPr>
          <w:p w14:paraId="151E288D">
            <w:pPr>
              <w:spacing w:line="480" w:lineRule="exact"/>
              <w:jc w:val="center"/>
              <w:rPr>
                <w:rFonts w:hint="eastAsia" w:eastAsia="宋体" w:cs="仿宋"/>
                <w:color w:val="auto"/>
                <w:sz w:val="24"/>
                <w:szCs w:val="24"/>
                <w:highlight w:val="none"/>
              </w:rPr>
            </w:pPr>
            <w:r>
              <w:rPr>
                <w:rFonts w:hint="eastAsia" w:eastAsia="宋体" w:cs="仿宋"/>
                <w:color w:val="auto"/>
                <w:sz w:val="24"/>
                <w:szCs w:val="24"/>
                <w:highlight w:val="none"/>
              </w:rPr>
              <w:t>法定代表人身份证明或授权委托书</w:t>
            </w:r>
          </w:p>
        </w:tc>
        <w:tc>
          <w:tcPr>
            <w:tcW w:w="4304" w:type="dxa"/>
            <w:tcBorders>
              <w:top w:val="single" w:color="000000" w:sz="12" w:space="0"/>
              <w:left w:val="single" w:color="000000" w:sz="12" w:space="0"/>
              <w:bottom w:val="single" w:color="000000" w:sz="12" w:space="0"/>
            </w:tcBorders>
            <w:noWrap w:val="0"/>
            <w:vAlign w:val="center"/>
          </w:tcPr>
          <w:p w14:paraId="00C35114">
            <w:pPr>
              <w:spacing w:line="480" w:lineRule="exact"/>
              <w:jc w:val="center"/>
              <w:rPr>
                <w:rFonts w:hint="eastAsia" w:eastAsia="宋体" w:cs="仿宋"/>
                <w:color w:val="auto"/>
                <w:sz w:val="24"/>
                <w:szCs w:val="24"/>
                <w:highlight w:val="none"/>
              </w:rPr>
            </w:pPr>
            <w:r>
              <w:rPr>
                <w:rFonts w:hint="eastAsia" w:eastAsia="宋体" w:cs="仿宋"/>
                <w:color w:val="auto"/>
                <w:sz w:val="24"/>
                <w:szCs w:val="24"/>
                <w:highlight w:val="none"/>
              </w:rPr>
              <w:t>符合招标文件要求</w:t>
            </w:r>
          </w:p>
        </w:tc>
      </w:tr>
      <w:tr w14:paraId="0314CC4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tcBorders>
              <w:top w:val="single" w:color="000000" w:sz="12" w:space="0"/>
              <w:bottom w:val="single" w:color="000000" w:sz="12" w:space="0"/>
              <w:right w:val="single" w:color="000000" w:sz="12" w:space="0"/>
            </w:tcBorders>
            <w:noWrap w:val="0"/>
            <w:vAlign w:val="center"/>
          </w:tcPr>
          <w:p w14:paraId="5D8CB6C9">
            <w:pPr>
              <w:spacing w:line="480" w:lineRule="exact"/>
              <w:jc w:val="center"/>
              <w:rPr>
                <w:rFonts w:hint="eastAsia" w:eastAsia="宋体" w:cs="仿宋"/>
                <w:color w:val="auto"/>
                <w:sz w:val="24"/>
                <w:szCs w:val="24"/>
                <w:highlight w:val="none"/>
              </w:rPr>
            </w:pPr>
            <w:r>
              <w:rPr>
                <w:rFonts w:hint="eastAsia" w:eastAsia="宋体" w:cs="仿宋"/>
                <w:color w:val="auto"/>
                <w:sz w:val="24"/>
                <w:szCs w:val="24"/>
                <w:highlight w:val="none"/>
              </w:rPr>
              <w:t>开标一览表及投标报价</w:t>
            </w:r>
          </w:p>
        </w:tc>
        <w:tc>
          <w:tcPr>
            <w:tcW w:w="4304" w:type="dxa"/>
            <w:tcBorders>
              <w:top w:val="single" w:color="000000" w:sz="12" w:space="0"/>
              <w:left w:val="single" w:color="000000" w:sz="12" w:space="0"/>
              <w:bottom w:val="single" w:color="000000" w:sz="12" w:space="0"/>
            </w:tcBorders>
            <w:noWrap w:val="0"/>
            <w:vAlign w:val="center"/>
          </w:tcPr>
          <w:p w14:paraId="380C8C95">
            <w:pPr>
              <w:spacing w:line="480" w:lineRule="exact"/>
              <w:jc w:val="center"/>
              <w:rPr>
                <w:rFonts w:hint="eastAsia" w:eastAsia="宋体" w:cs="仿宋"/>
                <w:color w:val="auto"/>
                <w:sz w:val="24"/>
                <w:szCs w:val="24"/>
                <w:highlight w:val="none"/>
              </w:rPr>
            </w:pPr>
            <w:r>
              <w:rPr>
                <w:rFonts w:hint="eastAsia" w:eastAsia="宋体" w:cs="仿宋"/>
                <w:color w:val="auto"/>
                <w:sz w:val="24"/>
                <w:szCs w:val="24"/>
                <w:highlight w:val="none"/>
              </w:rPr>
              <w:t>符合招标文件规定</w:t>
            </w:r>
          </w:p>
        </w:tc>
      </w:tr>
      <w:tr w14:paraId="1D7B0B7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tcBorders>
              <w:top w:val="single" w:color="000000" w:sz="12" w:space="0"/>
              <w:bottom w:val="single" w:color="000000" w:sz="12" w:space="0"/>
              <w:right w:val="single" w:color="000000" w:sz="12" w:space="0"/>
            </w:tcBorders>
            <w:noWrap w:val="0"/>
            <w:vAlign w:val="center"/>
          </w:tcPr>
          <w:p w14:paraId="32F7589B">
            <w:pPr>
              <w:spacing w:line="480" w:lineRule="exact"/>
              <w:jc w:val="center"/>
              <w:rPr>
                <w:rFonts w:hint="eastAsia" w:eastAsia="宋体" w:cs="仿宋"/>
                <w:color w:val="auto"/>
                <w:sz w:val="24"/>
                <w:szCs w:val="24"/>
                <w:highlight w:val="none"/>
                <w:lang w:val="en-US" w:eastAsia="zh-CN"/>
              </w:rPr>
            </w:pPr>
            <w:r>
              <w:rPr>
                <w:rFonts w:hint="eastAsia" w:cs="仿宋"/>
                <w:color w:val="auto"/>
                <w:sz w:val="24"/>
                <w:szCs w:val="24"/>
                <w:highlight w:val="none"/>
                <w:lang w:val="en-US" w:eastAsia="zh-CN"/>
              </w:rPr>
              <w:t>投标函</w:t>
            </w:r>
          </w:p>
        </w:tc>
        <w:tc>
          <w:tcPr>
            <w:tcW w:w="4304" w:type="dxa"/>
            <w:tcBorders>
              <w:top w:val="single" w:color="000000" w:sz="12" w:space="0"/>
              <w:left w:val="single" w:color="000000" w:sz="12" w:space="0"/>
              <w:bottom w:val="single" w:color="000000" w:sz="12" w:space="0"/>
            </w:tcBorders>
            <w:noWrap w:val="0"/>
            <w:vAlign w:val="center"/>
          </w:tcPr>
          <w:p w14:paraId="5645EAE9">
            <w:pPr>
              <w:spacing w:line="480" w:lineRule="exact"/>
              <w:jc w:val="center"/>
              <w:rPr>
                <w:rFonts w:hint="eastAsia" w:eastAsia="宋体" w:cs="仿宋"/>
                <w:color w:val="auto"/>
                <w:sz w:val="24"/>
                <w:szCs w:val="24"/>
                <w:highlight w:val="none"/>
              </w:rPr>
            </w:pPr>
            <w:r>
              <w:rPr>
                <w:rFonts w:hint="eastAsia" w:eastAsia="宋体" w:cs="仿宋"/>
                <w:color w:val="auto"/>
                <w:sz w:val="24"/>
                <w:szCs w:val="24"/>
                <w:highlight w:val="none"/>
              </w:rPr>
              <w:t>符合招标文件规定</w:t>
            </w:r>
          </w:p>
        </w:tc>
      </w:tr>
      <w:tr w14:paraId="6FE9410E">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tcBorders>
              <w:top w:val="single" w:color="000000" w:sz="12" w:space="0"/>
              <w:bottom w:val="single" w:color="000000" w:sz="12" w:space="0"/>
              <w:right w:val="single" w:color="000000" w:sz="12" w:space="0"/>
            </w:tcBorders>
            <w:noWrap w:val="0"/>
            <w:vAlign w:val="center"/>
          </w:tcPr>
          <w:p w14:paraId="405B7369">
            <w:pPr>
              <w:spacing w:line="480" w:lineRule="exact"/>
              <w:jc w:val="center"/>
              <w:rPr>
                <w:rFonts w:hint="default" w:eastAsia="宋体" w:cs="仿宋"/>
                <w:color w:val="auto"/>
                <w:sz w:val="24"/>
                <w:szCs w:val="24"/>
                <w:highlight w:val="none"/>
                <w:lang w:val="en-US" w:eastAsia="zh-CN"/>
              </w:rPr>
            </w:pPr>
            <w:r>
              <w:rPr>
                <w:rFonts w:hint="default" w:eastAsia="宋体" w:cs="仿宋"/>
                <w:color w:val="auto"/>
                <w:sz w:val="24"/>
                <w:szCs w:val="24"/>
                <w:highlight w:val="none"/>
                <w:lang w:val="en-US" w:eastAsia="zh-CN"/>
              </w:rPr>
              <w:t>技术标准和要求</w:t>
            </w:r>
          </w:p>
        </w:tc>
        <w:tc>
          <w:tcPr>
            <w:tcW w:w="4304" w:type="dxa"/>
            <w:tcBorders>
              <w:top w:val="single" w:color="000000" w:sz="12" w:space="0"/>
              <w:left w:val="single" w:color="000000" w:sz="12" w:space="0"/>
              <w:bottom w:val="single" w:color="000000" w:sz="12" w:space="0"/>
            </w:tcBorders>
            <w:noWrap w:val="0"/>
            <w:vAlign w:val="center"/>
          </w:tcPr>
          <w:p w14:paraId="43FAF572">
            <w:pPr>
              <w:spacing w:line="480" w:lineRule="exact"/>
              <w:jc w:val="center"/>
              <w:rPr>
                <w:rFonts w:hint="eastAsia" w:eastAsia="宋体" w:cs="仿宋"/>
                <w:color w:val="auto"/>
                <w:sz w:val="24"/>
                <w:szCs w:val="24"/>
                <w:highlight w:val="none"/>
              </w:rPr>
            </w:pPr>
            <w:r>
              <w:rPr>
                <w:rFonts w:hint="eastAsia" w:eastAsia="宋体" w:cs="仿宋"/>
                <w:color w:val="auto"/>
                <w:sz w:val="24"/>
                <w:szCs w:val="24"/>
                <w:highlight w:val="none"/>
              </w:rPr>
              <w:t>符合招标文件规定</w:t>
            </w:r>
          </w:p>
        </w:tc>
      </w:tr>
      <w:tr w14:paraId="3B1D904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tcBorders>
              <w:top w:val="single" w:color="000000" w:sz="12" w:space="0"/>
              <w:right w:val="single" w:color="000000" w:sz="12" w:space="0"/>
            </w:tcBorders>
            <w:noWrap w:val="0"/>
            <w:vAlign w:val="center"/>
          </w:tcPr>
          <w:p w14:paraId="2F9C0E3D">
            <w:pPr>
              <w:spacing w:line="480" w:lineRule="exact"/>
              <w:jc w:val="center"/>
              <w:rPr>
                <w:rFonts w:hint="eastAsia" w:eastAsia="宋体" w:cs="仿宋"/>
                <w:color w:val="auto"/>
                <w:sz w:val="24"/>
                <w:szCs w:val="24"/>
                <w:highlight w:val="none"/>
              </w:rPr>
            </w:pPr>
            <w:r>
              <w:rPr>
                <w:rFonts w:hint="eastAsia" w:eastAsia="宋体" w:cs="仿宋"/>
                <w:color w:val="auto"/>
                <w:sz w:val="24"/>
                <w:szCs w:val="24"/>
                <w:highlight w:val="none"/>
              </w:rPr>
              <w:t>其他</w:t>
            </w:r>
          </w:p>
        </w:tc>
        <w:tc>
          <w:tcPr>
            <w:tcW w:w="4304" w:type="dxa"/>
            <w:tcBorders>
              <w:top w:val="single" w:color="000000" w:sz="12" w:space="0"/>
              <w:left w:val="single" w:color="000000" w:sz="12" w:space="0"/>
            </w:tcBorders>
            <w:noWrap w:val="0"/>
            <w:vAlign w:val="center"/>
          </w:tcPr>
          <w:p w14:paraId="0C0825A5">
            <w:pPr>
              <w:spacing w:line="480" w:lineRule="exact"/>
              <w:jc w:val="center"/>
              <w:rPr>
                <w:rFonts w:hint="eastAsia" w:eastAsia="宋体" w:cs="仿宋"/>
                <w:color w:val="auto"/>
                <w:sz w:val="24"/>
                <w:szCs w:val="24"/>
                <w:highlight w:val="none"/>
              </w:rPr>
            </w:pPr>
            <w:r>
              <w:rPr>
                <w:rFonts w:hint="eastAsia" w:eastAsia="宋体" w:cs="仿宋"/>
                <w:color w:val="auto"/>
                <w:sz w:val="24"/>
                <w:szCs w:val="24"/>
                <w:highlight w:val="none"/>
              </w:rPr>
              <w:t>符合招标文件要求</w:t>
            </w:r>
          </w:p>
        </w:tc>
      </w:tr>
    </w:tbl>
    <w:p w14:paraId="4F1EB50B">
      <w:pPr>
        <w:spacing w:line="480" w:lineRule="exact"/>
        <w:ind w:firstLine="482"/>
        <w:jc w:val="lef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三、评标方法</w:t>
      </w:r>
    </w:p>
    <w:p w14:paraId="66C6D3C0">
      <w:pPr>
        <w:spacing w:line="480" w:lineRule="exact"/>
        <w:ind w:firstLine="480"/>
        <w:jc w:val="left"/>
        <w:rPr>
          <w:rFonts w:ascii="Times New Roman" w:hAnsi="Times New Roman" w:cs="仿宋"/>
          <w:color w:val="auto"/>
          <w:sz w:val="24"/>
          <w:highlight w:val="none"/>
        </w:rPr>
      </w:pPr>
      <w:r>
        <w:rPr>
          <w:rFonts w:hint="eastAsia"/>
          <w:color w:val="auto"/>
          <w:sz w:val="24"/>
          <w:szCs w:val="28"/>
          <w:highlight w:val="none"/>
        </w:rPr>
        <w:t>本项目采用</w:t>
      </w:r>
      <w:r>
        <w:rPr>
          <w:rFonts w:hint="eastAsia"/>
          <w:b/>
          <w:bCs/>
          <w:color w:val="auto"/>
          <w:sz w:val="24"/>
          <w:szCs w:val="28"/>
          <w:highlight w:val="none"/>
        </w:rPr>
        <w:t>综合评分法</w:t>
      </w:r>
      <w:r>
        <w:rPr>
          <w:rFonts w:hint="eastAsia"/>
          <w:color w:val="auto"/>
          <w:sz w:val="24"/>
          <w:szCs w:val="28"/>
          <w:highlight w:val="none"/>
        </w:rPr>
        <w:t>，评标结果按评审后得分由高到低顺序排列。得分相同的，按投标报价由低到高顺序排序。得分且投标报价相同的并列。</w:t>
      </w:r>
    </w:p>
    <w:p w14:paraId="5695F51B">
      <w:pPr>
        <w:spacing w:line="480" w:lineRule="exact"/>
        <w:ind w:firstLine="480"/>
        <w:jc w:val="left"/>
        <w:rPr>
          <w:rFonts w:ascii="Times New Roman" w:hAnsi="Times New Roman" w:cs="仿宋"/>
          <w:color w:val="auto"/>
          <w:sz w:val="24"/>
          <w:highlight w:val="none"/>
        </w:rPr>
      </w:pPr>
      <w:r>
        <w:rPr>
          <w:rFonts w:hint="eastAsia" w:ascii="Times New Roman" w:hAnsi="Times New Roman" w:cs="仿宋"/>
          <w:color w:val="auto"/>
          <w:sz w:val="24"/>
          <w:highlight w:val="none"/>
        </w:rPr>
        <w:t>综合评分保留至小数点后两位。</w:t>
      </w:r>
    </w:p>
    <w:p w14:paraId="2E0A50FA">
      <w:pPr>
        <w:spacing w:line="480" w:lineRule="exact"/>
        <w:ind w:firstLine="480"/>
        <w:jc w:val="left"/>
        <w:rPr>
          <w:rFonts w:hint="eastAsia" w:ascii="Times New Roman" w:hAnsi="Times New Roman" w:cs="仿宋"/>
          <w:color w:val="auto"/>
          <w:sz w:val="24"/>
          <w:highlight w:val="none"/>
        </w:rPr>
      </w:pPr>
      <w:r>
        <w:rPr>
          <w:rFonts w:hint="eastAsia" w:ascii="Times New Roman" w:hAnsi="Times New Roman" w:cs="仿宋"/>
          <w:color w:val="auto"/>
          <w:sz w:val="24"/>
          <w:highlight w:val="none"/>
        </w:rPr>
        <w:t>评标委员会根据评标后投标人排序推荐中标候选人，并形成评标报告。</w:t>
      </w:r>
    </w:p>
    <w:p w14:paraId="3374F068">
      <w:pPr>
        <w:numPr>
          <w:ilvl w:val="0"/>
          <w:numId w:val="4"/>
        </w:numPr>
        <w:spacing w:line="480" w:lineRule="exact"/>
        <w:ind w:firstLine="482"/>
        <w:jc w:val="left"/>
        <w:rPr>
          <w:rFonts w:ascii="Times New Roman" w:hAnsi="Times New Roman" w:eastAsia="宋体" w:cs="仿宋"/>
          <w:b/>
          <w:bCs/>
          <w:color w:val="auto"/>
          <w:sz w:val="24"/>
          <w:highlight w:val="none"/>
          <w:lang w:val="en-US" w:eastAsia="zh-CN"/>
        </w:rPr>
      </w:pPr>
      <w:r>
        <w:rPr>
          <w:rFonts w:hint="eastAsia" w:ascii="Times New Roman" w:hAnsi="Times New Roman" w:cs="仿宋"/>
          <w:b/>
          <w:bCs/>
          <w:color w:val="auto"/>
          <w:sz w:val="24"/>
          <w:highlight w:val="none"/>
        </w:rPr>
        <w:t>评标标准</w:t>
      </w:r>
    </w:p>
    <w:tbl>
      <w:tblPr>
        <w:tblStyle w:val="28"/>
        <w:tblW w:w="5404" w:type="pct"/>
        <w:tblInd w:w="0"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top w:w="0" w:type="dxa"/>
          <w:left w:w="0" w:type="dxa"/>
          <w:bottom w:w="0" w:type="dxa"/>
          <w:right w:w="0" w:type="dxa"/>
        </w:tblCellMar>
      </w:tblPr>
      <w:tblGrid>
        <w:gridCol w:w="1222"/>
        <w:gridCol w:w="1118"/>
        <w:gridCol w:w="874"/>
        <w:gridCol w:w="6561"/>
      </w:tblGrid>
      <w:tr w14:paraId="29AF8CE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92" w:hRule="atLeast"/>
        </w:trPr>
        <w:tc>
          <w:tcPr>
            <w:tcW w:w="1197" w:type="pct"/>
            <w:gridSpan w:val="2"/>
            <w:vAlign w:val="center"/>
          </w:tcPr>
          <w:p w14:paraId="28D60BCE">
            <w:pPr>
              <w:jc w:val="center"/>
              <w:rPr>
                <w:rFonts w:hint="default" w:ascii="宋体" w:hAnsi="宋体" w:cs="宋体"/>
                <w:color w:val="auto"/>
                <w:szCs w:val="21"/>
              </w:rPr>
            </w:pPr>
            <w:bookmarkStart w:id="119" w:name="_Toc81575168"/>
            <w:bookmarkStart w:id="120" w:name="_Toc12255"/>
            <w:bookmarkStart w:id="121" w:name="_Toc22314"/>
            <w:bookmarkStart w:id="122" w:name="_Toc2916"/>
            <w:bookmarkStart w:id="123" w:name="_Toc81575205"/>
            <w:r>
              <w:rPr>
                <w:rFonts w:hint="eastAsia" w:ascii="宋体" w:hAnsi="宋体" w:cs="宋体"/>
                <w:color w:val="auto"/>
                <w:szCs w:val="21"/>
              </w:rPr>
              <w:t>评审因素</w:t>
            </w:r>
          </w:p>
        </w:tc>
        <w:tc>
          <w:tcPr>
            <w:tcW w:w="447" w:type="pct"/>
            <w:vAlign w:val="center"/>
          </w:tcPr>
          <w:p w14:paraId="1248921E">
            <w:pPr>
              <w:jc w:val="center"/>
              <w:rPr>
                <w:rFonts w:hint="default" w:ascii="宋体" w:hAnsi="宋体" w:cs="宋体"/>
                <w:color w:val="auto"/>
                <w:szCs w:val="21"/>
              </w:rPr>
            </w:pPr>
            <w:r>
              <w:rPr>
                <w:rFonts w:hint="eastAsia" w:ascii="宋体" w:hAnsi="宋体" w:cs="宋体"/>
                <w:color w:val="auto"/>
                <w:szCs w:val="21"/>
              </w:rPr>
              <w:t>分数</w:t>
            </w:r>
          </w:p>
        </w:tc>
        <w:tc>
          <w:tcPr>
            <w:tcW w:w="3355" w:type="pct"/>
            <w:vAlign w:val="center"/>
          </w:tcPr>
          <w:p w14:paraId="0FDE7358">
            <w:pPr>
              <w:jc w:val="center"/>
              <w:rPr>
                <w:rFonts w:hint="default" w:ascii="宋体" w:hAnsi="宋体" w:cs="宋体"/>
                <w:color w:val="auto"/>
                <w:szCs w:val="21"/>
              </w:rPr>
            </w:pPr>
            <w:r>
              <w:rPr>
                <w:rFonts w:hint="eastAsia" w:ascii="宋体" w:hAnsi="宋体" w:cs="宋体"/>
                <w:color w:val="auto"/>
                <w:szCs w:val="21"/>
              </w:rPr>
              <w:t>评审标准</w:t>
            </w:r>
          </w:p>
        </w:tc>
      </w:tr>
      <w:tr w14:paraId="785E6F4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556" w:hRule="atLeast"/>
        </w:trPr>
        <w:tc>
          <w:tcPr>
            <w:tcW w:w="625" w:type="pct"/>
            <w:vAlign w:val="center"/>
          </w:tcPr>
          <w:p w14:paraId="11F41A7B">
            <w:pPr>
              <w:jc w:val="center"/>
              <w:rPr>
                <w:rFonts w:hint="default" w:ascii="宋体" w:hAnsi="宋体" w:cs="宋体"/>
                <w:color w:val="auto"/>
                <w:szCs w:val="21"/>
              </w:rPr>
            </w:pPr>
            <w:r>
              <w:rPr>
                <w:rFonts w:hint="eastAsia" w:ascii="宋体" w:hAnsi="宋体" w:cs="宋体"/>
                <w:color w:val="auto"/>
                <w:szCs w:val="21"/>
              </w:rPr>
              <w:t>报价分</w:t>
            </w:r>
          </w:p>
          <w:p w14:paraId="359AAC65">
            <w:pPr>
              <w:jc w:val="center"/>
              <w:rPr>
                <w:rFonts w:hint="default" w:ascii="宋体" w:hAnsi="宋体" w:cs="宋体"/>
                <w:color w:val="auto"/>
                <w:szCs w:val="21"/>
              </w:rPr>
            </w:pPr>
            <w:r>
              <w:rPr>
                <w:rFonts w:hint="eastAsia" w:ascii="宋体" w:hAnsi="宋体" w:cs="宋体"/>
                <w:color w:val="auto"/>
                <w:szCs w:val="21"/>
              </w:rPr>
              <w:t>（30分）</w:t>
            </w:r>
          </w:p>
        </w:tc>
        <w:tc>
          <w:tcPr>
            <w:tcW w:w="571" w:type="pct"/>
            <w:vAlign w:val="center"/>
          </w:tcPr>
          <w:p w14:paraId="3BFBB6B0">
            <w:pPr>
              <w:jc w:val="center"/>
              <w:rPr>
                <w:rFonts w:hint="default" w:ascii="宋体" w:hAnsi="宋体" w:cs="宋体"/>
                <w:color w:val="auto"/>
                <w:szCs w:val="21"/>
              </w:rPr>
            </w:pPr>
            <w:r>
              <w:rPr>
                <w:rFonts w:hint="eastAsia" w:ascii="宋体" w:hAnsi="宋体" w:cs="宋体"/>
                <w:color w:val="auto"/>
                <w:szCs w:val="21"/>
              </w:rPr>
              <w:t>投标报价</w:t>
            </w:r>
          </w:p>
        </w:tc>
        <w:tc>
          <w:tcPr>
            <w:tcW w:w="447" w:type="pct"/>
            <w:vAlign w:val="center"/>
          </w:tcPr>
          <w:p w14:paraId="160DBB4F">
            <w:pPr>
              <w:jc w:val="center"/>
              <w:rPr>
                <w:rFonts w:hint="default" w:ascii="宋体" w:hAnsi="宋体" w:cs="宋体"/>
                <w:color w:val="auto"/>
                <w:szCs w:val="21"/>
              </w:rPr>
            </w:pPr>
            <w:r>
              <w:rPr>
                <w:rFonts w:hint="eastAsia" w:ascii="宋体" w:hAnsi="宋体" w:cs="宋体"/>
                <w:color w:val="auto"/>
                <w:szCs w:val="21"/>
              </w:rPr>
              <w:t>30.00</w:t>
            </w:r>
          </w:p>
        </w:tc>
        <w:tc>
          <w:tcPr>
            <w:tcW w:w="3355" w:type="pct"/>
            <w:vAlign w:val="center"/>
          </w:tcPr>
          <w:p w14:paraId="4704BA9B">
            <w:pPr>
              <w:jc w:val="left"/>
              <w:rPr>
                <w:rFonts w:hint="default" w:ascii="宋体" w:hAnsi="宋体" w:cs="宋体"/>
                <w:color w:val="auto"/>
                <w:szCs w:val="21"/>
              </w:rPr>
            </w:pPr>
            <w:r>
              <w:rPr>
                <w:rFonts w:hint="eastAsia" w:ascii="宋体" w:hAnsi="宋体" w:cs="宋体"/>
                <w:color w:val="auto"/>
                <w:szCs w:val="21"/>
              </w:rPr>
              <w:t>采用低价优先法计算，即满足招标文件要求且投标价格最低的投标报价为评标基准价，其价格分为满分。其他投标人投标报价得分=（评标基准价/投标报价）*30。符合条件的小企业（含小型、微型企业）参与投标，对小型和微型企业产品的价格给予15%的扣除， 用扣除后的价格参与评审。</w:t>
            </w:r>
          </w:p>
        </w:tc>
      </w:tr>
      <w:tr w14:paraId="0E21622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99" w:hRule="atLeast"/>
        </w:trPr>
        <w:tc>
          <w:tcPr>
            <w:tcW w:w="625" w:type="pct"/>
            <w:vMerge w:val="restart"/>
            <w:shd w:val="clear" w:color="auto" w:fill="auto"/>
            <w:vAlign w:val="center"/>
          </w:tcPr>
          <w:p w14:paraId="58B9802C">
            <w:pPr>
              <w:jc w:val="center"/>
              <w:rPr>
                <w:rFonts w:hint="default" w:ascii="宋体" w:hAnsi="宋体" w:cs="宋体"/>
                <w:color w:val="auto"/>
                <w:szCs w:val="21"/>
              </w:rPr>
            </w:pPr>
            <w:r>
              <w:rPr>
                <w:rFonts w:hint="eastAsia" w:ascii="宋体" w:hAnsi="宋体" w:cs="宋体"/>
                <w:color w:val="auto"/>
                <w:szCs w:val="21"/>
              </w:rPr>
              <w:t>综合实力</w:t>
            </w:r>
          </w:p>
          <w:p w14:paraId="058CA443">
            <w:pPr>
              <w:jc w:val="center"/>
              <w:rPr>
                <w:rFonts w:hint="default" w:ascii="宋体" w:hAnsi="宋体" w:cs="宋体"/>
                <w:color w:val="auto"/>
                <w:szCs w:val="21"/>
              </w:rPr>
            </w:pPr>
            <w:r>
              <w:rPr>
                <w:rFonts w:hint="eastAsia" w:ascii="宋体" w:hAnsi="宋体" w:cs="宋体"/>
                <w:color w:val="auto"/>
                <w:szCs w:val="21"/>
              </w:rPr>
              <w:t>（7分）</w:t>
            </w:r>
          </w:p>
        </w:tc>
        <w:tc>
          <w:tcPr>
            <w:tcW w:w="571" w:type="pct"/>
            <w:shd w:val="clear" w:color="auto" w:fill="auto"/>
            <w:vAlign w:val="center"/>
          </w:tcPr>
          <w:p w14:paraId="61B37359">
            <w:pPr>
              <w:jc w:val="center"/>
              <w:rPr>
                <w:rFonts w:hint="default" w:ascii="宋体" w:hAnsi="宋体" w:cs="宋体"/>
                <w:color w:val="auto"/>
                <w:szCs w:val="21"/>
              </w:rPr>
            </w:pPr>
            <w:r>
              <w:rPr>
                <w:rFonts w:hint="eastAsia" w:ascii="宋体" w:hAnsi="宋体" w:cs="宋体"/>
                <w:color w:val="auto"/>
                <w:szCs w:val="21"/>
              </w:rPr>
              <w:t>类似业绩</w:t>
            </w:r>
          </w:p>
        </w:tc>
        <w:tc>
          <w:tcPr>
            <w:tcW w:w="447" w:type="pct"/>
            <w:shd w:val="clear" w:color="auto" w:fill="auto"/>
            <w:vAlign w:val="center"/>
          </w:tcPr>
          <w:p w14:paraId="694AA70C">
            <w:pPr>
              <w:jc w:val="center"/>
              <w:rPr>
                <w:rFonts w:hint="default" w:ascii="宋体" w:hAnsi="宋体" w:cs="宋体"/>
                <w:color w:val="auto"/>
                <w:szCs w:val="21"/>
              </w:rPr>
            </w:pPr>
            <w:r>
              <w:rPr>
                <w:rFonts w:hint="eastAsia" w:ascii="宋体" w:hAnsi="宋体" w:cs="宋体"/>
                <w:color w:val="auto"/>
                <w:szCs w:val="21"/>
              </w:rPr>
              <w:t>4.00</w:t>
            </w:r>
          </w:p>
        </w:tc>
        <w:tc>
          <w:tcPr>
            <w:tcW w:w="3355" w:type="pct"/>
            <w:shd w:val="clear" w:color="auto" w:fill="auto"/>
            <w:vAlign w:val="center"/>
          </w:tcPr>
          <w:p w14:paraId="424A8885">
            <w:pPr>
              <w:jc w:val="left"/>
              <w:rPr>
                <w:rFonts w:hint="default" w:ascii="宋体" w:hAnsi="宋体" w:cs="宋体"/>
                <w:color w:val="auto"/>
                <w:szCs w:val="21"/>
              </w:rPr>
            </w:pPr>
            <w:r>
              <w:rPr>
                <w:rFonts w:hint="eastAsia" w:ascii="宋体" w:hAnsi="宋体" w:cs="宋体"/>
                <w:color w:val="auto"/>
                <w:szCs w:val="21"/>
              </w:rPr>
              <w:t>投标人提供类似项目业绩的，每有一个得2分，最高得4分。投标文件中提供采购中标（成交）通知书、合同扫描件及验收通过材料，三者缺一不可。注：投标人提供的业绩将随中标结果公告同步公开。</w:t>
            </w:r>
          </w:p>
        </w:tc>
      </w:tr>
      <w:tr w14:paraId="678F05C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194" w:hRule="atLeast"/>
        </w:trPr>
        <w:tc>
          <w:tcPr>
            <w:tcW w:w="625" w:type="pct"/>
            <w:vMerge w:val="continue"/>
            <w:vAlign w:val="center"/>
          </w:tcPr>
          <w:p w14:paraId="1A3DEA2C">
            <w:pPr>
              <w:jc w:val="left"/>
              <w:rPr>
                <w:rFonts w:hint="default" w:ascii="宋体" w:hAnsi="宋体" w:cs="宋体"/>
                <w:color w:val="auto"/>
                <w:szCs w:val="21"/>
              </w:rPr>
            </w:pPr>
          </w:p>
        </w:tc>
        <w:tc>
          <w:tcPr>
            <w:tcW w:w="571" w:type="pct"/>
            <w:shd w:val="clear" w:color="auto" w:fill="auto"/>
            <w:vAlign w:val="center"/>
          </w:tcPr>
          <w:p w14:paraId="0F76A039">
            <w:pPr>
              <w:jc w:val="center"/>
              <w:rPr>
                <w:rFonts w:hint="default" w:ascii="宋体" w:hAnsi="宋体" w:cs="宋体"/>
                <w:color w:val="auto"/>
                <w:szCs w:val="21"/>
              </w:rPr>
            </w:pPr>
            <w:r>
              <w:rPr>
                <w:rFonts w:hint="eastAsia" w:ascii="宋体" w:hAnsi="宋体" w:cs="宋体"/>
                <w:color w:val="auto"/>
                <w:szCs w:val="21"/>
              </w:rPr>
              <w:t>CMA检测报告</w:t>
            </w:r>
          </w:p>
        </w:tc>
        <w:tc>
          <w:tcPr>
            <w:tcW w:w="447" w:type="pct"/>
            <w:shd w:val="clear" w:color="auto" w:fill="auto"/>
            <w:vAlign w:val="center"/>
          </w:tcPr>
          <w:p w14:paraId="0A02B4C5">
            <w:pPr>
              <w:jc w:val="center"/>
              <w:rPr>
                <w:rFonts w:hint="default" w:ascii="宋体" w:hAnsi="宋体" w:cs="宋体"/>
                <w:color w:val="auto"/>
                <w:szCs w:val="21"/>
              </w:rPr>
            </w:pPr>
            <w:r>
              <w:rPr>
                <w:rFonts w:hint="eastAsia" w:ascii="宋体" w:hAnsi="宋体" w:cs="宋体"/>
                <w:color w:val="auto"/>
                <w:szCs w:val="21"/>
              </w:rPr>
              <w:t>3.00</w:t>
            </w:r>
          </w:p>
        </w:tc>
        <w:tc>
          <w:tcPr>
            <w:tcW w:w="3355" w:type="pct"/>
            <w:shd w:val="clear" w:color="auto" w:fill="auto"/>
            <w:vAlign w:val="center"/>
          </w:tcPr>
          <w:p w14:paraId="05305A6F">
            <w:pPr>
              <w:jc w:val="left"/>
              <w:rPr>
                <w:rFonts w:hint="default" w:ascii="宋体" w:hAnsi="宋体" w:cs="宋体"/>
                <w:color w:val="auto"/>
                <w:szCs w:val="21"/>
              </w:rPr>
            </w:pPr>
            <w:r>
              <w:rPr>
                <w:rFonts w:hint="eastAsia" w:ascii="宋体" w:hAnsi="宋体" w:cs="宋体"/>
                <w:color w:val="auto"/>
                <w:szCs w:val="21"/>
              </w:rPr>
              <w:t>投标人提供对应品种疫苗2024年1月1日以来的CMA检测报告，报告合格得3分，不合格不得分；或提供对应品种疫苗2021年1月1日以来连续批次批签发报告（显示质量合格），连续1批次得1.5分，最高3分。</w:t>
            </w:r>
          </w:p>
        </w:tc>
      </w:tr>
      <w:tr w14:paraId="211F456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634" w:hRule="atLeast"/>
        </w:trPr>
        <w:tc>
          <w:tcPr>
            <w:tcW w:w="625" w:type="pct"/>
            <w:vMerge w:val="restart"/>
            <w:vAlign w:val="center"/>
          </w:tcPr>
          <w:p w14:paraId="5DE29073">
            <w:pPr>
              <w:jc w:val="center"/>
              <w:rPr>
                <w:rFonts w:hint="default" w:ascii="宋体" w:hAnsi="宋体" w:cs="宋体"/>
                <w:color w:val="auto"/>
                <w:szCs w:val="21"/>
              </w:rPr>
            </w:pPr>
            <w:r>
              <w:rPr>
                <w:rFonts w:hint="eastAsia" w:ascii="宋体" w:hAnsi="宋体" w:cs="宋体"/>
                <w:bCs/>
                <w:color w:val="auto"/>
                <w:szCs w:val="21"/>
              </w:rPr>
              <w:t>服务与培训（63分）</w:t>
            </w:r>
          </w:p>
        </w:tc>
        <w:tc>
          <w:tcPr>
            <w:tcW w:w="571" w:type="pct"/>
            <w:vAlign w:val="center"/>
          </w:tcPr>
          <w:p w14:paraId="1BE9A103">
            <w:pPr>
              <w:jc w:val="center"/>
              <w:rPr>
                <w:rFonts w:hint="default" w:ascii="宋体" w:hAnsi="宋体" w:cs="宋体"/>
                <w:color w:val="auto"/>
                <w:szCs w:val="21"/>
              </w:rPr>
            </w:pPr>
            <w:r>
              <w:rPr>
                <w:rFonts w:hint="eastAsia" w:ascii="宋体" w:hAnsi="宋体" w:cs="宋体"/>
                <w:color w:val="auto"/>
                <w:szCs w:val="21"/>
              </w:rPr>
              <w:t>服务方案</w:t>
            </w:r>
          </w:p>
        </w:tc>
        <w:tc>
          <w:tcPr>
            <w:tcW w:w="447" w:type="pct"/>
            <w:vAlign w:val="center"/>
          </w:tcPr>
          <w:p w14:paraId="32B929DD">
            <w:pPr>
              <w:jc w:val="center"/>
              <w:rPr>
                <w:rFonts w:hint="default" w:ascii="宋体" w:hAnsi="宋体" w:cs="宋体"/>
                <w:color w:val="auto"/>
                <w:szCs w:val="21"/>
              </w:rPr>
            </w:pPr>
            <w:r>
              <w:rPr>
                <w:rFonts w:hint="eastAsia" w:ascii="宋体" w:hAnsi="宋体" w:cs="宋体"/>
                <w:color w:val="auto"/>
                <w:szCs w:val="21"/>
              </w:rPr>
              <w:t>11.00</w:t>
            </w:r>
          </w:p>
        </w:tc>
        <w:tc>
          <w:tcPr>
            <w:tcW w:w="3355" w:type="pct"/>
            <w:vAlign w:val="center"/>
          </w:tcPr>
          <w:p w14:paraId="209F0C81">
            <w:pPr>
              <w:jc w:val="left"/>
              <w:rPr>
                <w:rFonts w:hint="default" w:ascii="宋体" w:hAnsi="宋体" w:cs="宋体"/>
                <w:color w:val="auto"/>
                <w:szCs w:val="21"/>
              </w:rPr>
            </w:pPr>
            <w:r>
              <w:rPr>
                <w:rFonts w:hint="eastAsia" w:ascii="宋体" w:hAnsi="宋体" w:cs="宋体"/>
                <w:color w:val="auto"/>
                <w:szCs w:val="21"/>
              </w:rPr>
              <w:t>供应商根据招标文件“第四章、采购需求-四、商务部分4.2.1”，投标人提供其产品售前、售中、售后（包括小批量和小规格疫苗发货、有效期、储存和使用等环节）服务和免疫效果跟踪评价方案。优于采购需求得11分；满足采购需求得7分；低于采购需求后期可以通过优化实现的得4分，不满足采购需求不得分。</w:t>
            </w:r>
          </w:p>
        </w:tc>
      </w:tr>
      <w:tr w14:paraId="0E82AD5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481" w:hRule="atLeast"/>
        </w:trPr>
        <w:tc>
          <w:tcPr>
            <w:tcW w:w="625" w:type="pct"/>
            <w:vMerge w:val="continue"/>
            <w:vAlign w:val="center"/>
          </w:tcPr>
          <w:p w14:paraId="390214B1">
            <w:pPr>
              <w:jc w:val="left"/>
              <w:rPr>
                <w:rFonts w:hint="default" w:ascii="宋体" w:hAnsi="宋体" w:cs="宋体"/>
                <w:color w:val="auto"/>
                <w:szCs w:val="21"/>
              </w:rPr>
            </w:pPr>
          </w:p>
        </w:tc>
        <w:tc>
          <w:tcPr>
            <w:tcW w:w="571" w:type="pct"/>
            <w:vAlign w:val="center"/>
          </w:tcPr>
          <w:p w14:paraId="3CC99E41">
            <w:pPr>
              <w:jc w:val="center"/>
              <w:rPr>
                <w:rFonts w:hint="default" w:ascii="宋体" w:hAnsi="宋体" w:cs="宋体"/>
                <w:color w:val="auto"/>
                <w:szCs w:val="21"/>
              </w:rPr>
            </w:pPr>
            <w:r>
              <w:rPr>
                <w:rFonts w:hint="eastAsia" w:ascii="宋体" w:hAnsi="宋体" w:cs="宋体"/>
                <w:color w:val="auto"/>
                <w:szCs w:val="21"/>
              </w:rPr>
              <w:t>应急处理方案</w:t>
            </w:r>
          </w:p>
        </w:tc>
        <w:tc>
          <w:tcPr>
            <w:tcW w:w="447" w:type="pct"/>
            <w:vAlign w:val="center"/>
          </w:tcPr>
          <w:p w14:paraId="7F26C3FB">
            <w:pPr>
              <w:jc w:val="center"/>
              <w:rPr>
                <w:rFonts w:hint="default" w:ascii="宋体" w:hAnsi="宋体" w:cs="宋体"/>
                <w:color w:val="auto"/>
                <w:szCs w:val="21"/>
              </w:rPr>
            </w:pPr>
            <w:r>
              <w:rPr>
                <w:rFonts w:hint="eastAsia" w:ascii="宋体" w:hAnsi="宋体" w:cs="宋体"/>
                <w:color w:val="auto"/>
                <w:szCs w:val="21"/>
              </w:rPr>
              <w:t>11.00</w:t>
            </w:r>
          </w:p>
        </w:tc>
        <w:tc>
          <w:tcPr>
            <w:tcW w:w="3355" w:type="pct"/>
            <w:vAlign w:val="center"/>
          </w:tcPr>
          <w:p w14:paraId="6B1B64D9">
            <w:pPr>
              <w:jc w:val="left"/>
              <w:rPr>
                <w:rFonts w:hint="default" w:ascii="宋体" w:hAnsi="宋体" w:cs="宋体"/>
                <w:color w:val="auto"/>
                <w:szCs w:val="21"/>
              </w:rPr>
            </w:pPr>
            <w:r>
              <w:rPr>
                <w:rFonts w:hint="eastAsia" w:ascii="宋体" w:hAnsi="宋体" w:cs="宋体"/>
                <w:color w:val="auto"/>
                <w:szCs w:val="21"/>
              </w:rPr>
              <w:t>供应商根据招标文件“第四章、采购需求-四、商务部分4.2.2，投标人提供快速便捷的免疫副反应理赔、用户反映问题处理、用户走访等方面的工作方案。优于采购需求得11分；满足采购需求得7分；低于采购需求后期可以通过优化实现的得4分，不满足采购需求不得分。</w:t>
            </w:r>
          </w:p>
        </w:tc>
      </w:tr>
      <w:tr w14:paraId="074808B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505" w:hRule="atLeast"/>
        </w:trPr>
        <w:tc>
          <w:tcPr>
            <w:tcW w:w="625" w:type="pct"/>
            <w:vMerge w:val="continue"/>
            <w:vAlign w:val="center"/>
          </w:tcPr>
          <w:p w14:paraId="1F8CF154">
            <w:pPr>
              <w:jc w:val="left"/>
              <w:rPr>
                <w:rFonts w:hint="default" w:ascii="宋体" w:hAnsi="宋体" w:cs="宋体"/>
                <w:color w:val="auto"/>
                <w:szCs w:val="21"/>
              </w:rPr>
            </w:pPr>
          </w:p>
        </w:tc>
        <w:tc>
          <w:tcPr>
            <w:tcW w:w="571" w:type="pct"/>
            <w:vAlign w:val="center"/>
          </w:tcPr>
          <w:p w14:paraId="7CAE96C7">
            <w:pPr>
              <w:jc w:val="center"/>
              <w:rPr>
                <w:rFonts w:hint="default" w:ascii="宋体" w:hAnsi="宋体" w:cs="宋体"/>
                <w:color w:val="auto"/>
                <w:szCs w:val="21"/>
              </w:rPr>
            </w:pPr>
            <w:r>
              <w:rPr>
                <w:rFonts w:hint="eastAsia" w:ascii="宋体" w:hAnsi="宋体" w:cs="宋体"/>
                <w:color w:val="auto"/>
                <w:szCs w:val="21"/>
              </w:rPr>
              <w:t>冷链运输方案</w:t>
            </w:r>
          </w:p>
        </w:tc>
        <w:tc>
          <w:tcPr>
            <w:tcW w:w="447" w:type="pct"/>
            <w:vAlign w:val="center"/>
          </w:tcPr>
          <w:p w14:paraId="44F03B09">
            <w:pPr>
              <w:jc w:val="center"/>
              <w:rPr>
                <w:rFonts w:hint="default" w:ascii="宋体" w:hAnsi="宋体" w:cs="宋体"/>
                <w:color w:val="auto"/>
                <w:szCs w:val="21"/>
              </w:rPr>
            </w:pPr>
            <w:r>
              <w:rPr>
                <w:rFonts w:hint="eastAsia" w:ascii="宋体" w:hAnsi="宋体" w:cs="宋体"/>
                <w:color w:val="auto"/>
                <w:szCs w:val="21"/>
              </w:rPr>
              <w:t>11.00</w:t>
            </w:r>
          </w:p>
        </w:tc>
        <w:tc>
          <w:tcPr>
            <w:tcW w:w="3355" w:type="pct"/>
            <w:vAlign w:val="center"/>
          </w:tcPr>
          <w:p w14:paraId="5AC189DE">
            <w:pPr>
              <w:jc w:val="left"/>
              <w:rPr>
                <w:rFonts w:hint="default" w:ascii="宋体" w:hAnsi="宋体" w:cs="宋体"/>
                <w:color w:val="auto"/>
                <w:szCs w:val="21"/>
              </w:rPr>
            </w:pPr>
            <w:r>
              <w:rPr>
                <w:rFonts w:hint="eastAsia" w:ascii="宋体" w:hAnsi="宋体" w:cs="宋体"/>
                <w:color w:val="auto"/>
                <w:szCs w:val="21"/>
              </w:rPr>
              <w:t>供应商根据招标文件“第四章、采购需求-四、商务部分4.2.3，投标人提供包含冷链运输方式、全程温度管理、突发事件处理等方面内容的冷链运输方案。优于采购需求得11分；满足采购需求得7分；低于采购需求后期可以通过优化实现的得4分，不满足采购需求不得分。</w:t>
            </w:r>
          </w:p>
        </w:tc>
      </w:tr>
      <w:tr w14:paraId="67A16A5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41" w:hRule="atLeast"/>
        </w:trPr>
        <w:tc>
          <w:tcPr>
            <w:tcW w:w="625" w:type="pct"/>
            <w:vMerge w:val="continue"/>
            <w:vAlign w:val="center"/>
          </w:tcPr>
          <w:p w14:paraId="7B9B181D">
            <w:pPr>
              <w:jc w:val="left"/>
              <w:rPr>
                <w:rFonts w:hint="default" w:ascii="宋体" w:hAnsi="宋体" w:cs="宋体"/>
                <w:color w:val="auto"/>
                <w:szCs w:val="21"/>
              </w:rPr>
            </w:pPr>
          </w:p>
        </w:tc>
        <w:tc>
          <w:tcPr>
            <w:tcW w:w="571" w:type="pct"/>
            <w:vAlign w:val="center"/>
          </w:tcPr>
          <w:p w14:paraId="51CBC3B8">
            <w:pPr>
              <w:jc w:val="center"/>
              <w:rPr>
                <w:rFonts w:hint="default" w:ascii="宋体" w:hAnsi="宋体" w:cs="宋体"/>
                <w:color w:val="auto"/>
                <w:szCs w:val="21"/>
              </w:rPr>
            </w:pPr>
            <w:r>
              <w:rPr>
                <w:rFonts w:hint="eastAsia" w:ascii="宋体" w:hAnsi="宋体" w:cs="宋体"/>
                <w:color w:val="auto"/>
                <w:szCs w:val="21"/>
              </w:rPr>
              <w:t>废弃疫苗瓶回收方案</w:t>
            </w:r>
          </w:p>
        </w:tc>
        <w:tc>
          <w:tcPr>
            <w:tcW w:w="447" w:type="pct"/>
            <w:vAlign w:val="center"/>
          </w:tcPr>
          <w:p w14:paraId="0089E798">
            <w:pPr>
              <w:jc w:val="center"/>
              <w:rPr>
                <w:rFonts w:hint="default" w:ascii="宋体" w:hAnsi="宋体" w:cs="宋体"/>
                <w:color w:val="auto"/>
                <w:szCs w:val="21"/>
              </w:rPr>
            </w:pPr>
            <w:r>
              <w:rPr>
                <w:rFonts w:hint="eastAsia" w:ascii="宋体" w:hAnsi="宋体" w:cs="宋体"/>
                <w:color w:val="auto"/>
                <w:szCs w:val="21"/>
              </w:rPr>
              <w:t>10.00</w:t>
            </w:r>
          </w:p>
        </w:tc>
        <w:tc>
          <w:tcPr>
            <w:tcW w:w="3355" w:type="pct"/>
            <w:vAlign w:val="center"/>
          </w:tcPr>
          <w:p w14:paraId="4918224E">
            <w:pPr>
              <w:jc w:val="left"/>
              <w:rPr>
                <w:rFonts w:hint="default" w:ascii="宋体" w:hAnsi="宋体" w:cs="宋体"/>
                <w:color w:val="auto"/>
                <w:szCs w:val="21"/>
              </w:rPr>
            </w:pPr>
            <w:r>
              <w:rPr>
                <w:rFonts w:hint="eastAsia" w:ascii="宋体" w:hAnsi="宋体" w:cs="宋体"/>
                <w:color w:val="auto"/>
                <w:szCs w:val="21"/>
              </w:rPr>
              <w:t>供应商根据招标文件“第四章、采购需求-四、商务部分4.2.4，投标人提供协助废弃疫苗瓶回收、处理方案。优于采购需求得10分；满足采购需求得6分；低于采购需求后期可以通过优化实现的得3分，不满足采购需求不得分。</w:t>
            </w:r>
          </w:p>
        </w:tc>
      </w:tr>
      <w:tr w14:paraId="5D9EC66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303" w:hRule="atLeast"/>
        </w:trPr>
        <w:tc>
          <w:tcPr>
            <w:tcW w:w="625" w:type="pct"/>
            <w:vMerge w:val="continue"/>
            <w:vAlign w:val="center"/>
          </w:tcPr>
          <w:p w14:paraId="68001BCB">
            <w:pPr>
              <w:jc w:val="left"/>
              <w:rPr>
                <w:rFonts w:hint="default" w:ascii="宋体" w:hAnsi="宋体" w:cs="宋体"/>
                <w:color w:val="auto"/>
                <w:szCs w:val="21"/>
              </w:rPr>
            </w:pPr>
          </w:p>
        </w:tc>
        <w:tc>
          <w:tcPr>
            <w:tcW w:w="571" w:type="pct"/>
            <w:vAlign w:val="center"/>
          </w:tcPr>
          <w:p w14:paraId="4176F773">
            <w:pPr>
              <w:jc w:val="center"/>
              <w:rPr>
                <w:rFonts w:hint="default" w:ascii="宋体" w:hAnsi="宋体" w:cs="宋体"/>
                <w:color w:val="auto"/>
                <w:szCs w:val="21"/>
              </w:rPr>
            </w:pPr>
            <w:r>
              <w:rPr>
                <w:rFonts w:hint="eastAsia" w:ascii="宋体" w:hAnsi="宋体" w:cs="宋体"/>
                <w:color w:val="auto"/>
                <w:szCs w:val="21"/>
              </w:rPr>
              <w:t>培训方案</w:t>
            </w:r>
          </w:p>
        </w:tc>
        <w:tc>
          <w:tcPr>
            <w:tcW w:w="447" w:type="pct"/>
            <w:vAlign w:val="center"/>
          </w:tcPr>
          <w:p w14:paraId="01108937">
            <w:pPr>
              <w:jc w:val="center"/>
              <w:rPr>
                <w:rFonts w:hint="default" w:ascii="宋体" w:hAnsi="宋体" w:cs="宋体"/>
                <w:color w:val="auto"/>
                <w:szCs w:val="21"/>
              </w:rPr>
            </w:pPr>
            <w:r>
              <w:rPr>
                <w:rFonts w:hint="eastAsia" w:ascii="宋体" w:hAnsi="宋体" w:cs="宋体"/>
                <w:color w:val="auto"/>
                <w:szCs w:val="21"/>
              </w:rPr>
              <w:t>10.00</w:t>
            </w:r>
          </w:p>
        </w:tc>
        <w:tc>
          <w:tcPr>
            <w:tcW w:w="3355" w:type="pct"/>
            <w:vAlign w:val="center"/>
          </w:tcPr>
          <w:p w14:paraId="17A4CC82">
            <w:pPr>
              <w:jc w:val="left"/>
              <w:rPr>
                <w:rFonts w:hint="default" w:ascii="宋体" w:hAnsi="宋体" w:cs="宋体"/>
                <w:color w:val="auto"/>
                <w:szCs w:val="21"/>
              </w:rPr>
            </w:pPr>
            <w:r>
              <w:rPr>
                <w:rFonts w:hint="eastAsia" w:ascii="宋体" w:hAnsi="宋体" w:cs="宋体"/>
                <w:color w:val="auto"/>
                <w:szCs w:val="21"/>
              </w:rPr>
              <w:t>供应商根据招标文件“第四章、采购需求-四、商务部分4.2.5，投标人提供包括培训计划、培训内容、培训人次、师资力量、培训案例等方面内容的培训方案。优于采购需求得10分；满足采购需求得6分；低于采购需求后期可以通过优化实现的得3分，不满足采购需求不得分。</w:t>
            </w:r>
          </w:p>
        </w:tc>
      </w:tr>
      <w:tr w14:paraId="0469F3E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315" w:hRule="atLeast"/>
        </w:trPr>
        <w:tc>
          <w:tcPr>
            <w:tcW w:w="625" w:type="pct"/>
            <w:vMerge w:val="continue"/>
            <w:vAlign w:val="center"/>
          </w:tcPr>
          <w:p w14:paraId="4234EB20">
            <w:pPr>
              <w:jc w:val="left"/>
              <w:rPr>
                <w:rFonts w:hint="default" w:ascii="宋体" w:hAnsi="宋体" w:cs="宋体"/>
                <w:color w:val="auto"/>
                <w:szCs w:val="21"/>
              </w:rPr>
            </w:pPr>
          </w:p>
        </w:tc>
        <w:tc>
          <w:tcPr>
            <w:tcW w:w="571" w:type="pct"/>
            <w:shd w:val="clear" w:color="auto" w:fill="auto"/>
            <w:vAlign w:val="center"/>
          </w:tcPr>
          <w:p w14:paraId="71F6907B">
            <w:pPr>
              <w:jc w:val="center"/>
              <w:rPr>
                <w:rFonts w:hint="default" w:ascii="宋体" w:hAnsi="宋体" w:cs="宋体"/>
                <w:color w:val="auto"/>
                <w:szCs w:val="21"/>
              </w:rPr>
            </w:pPr>
            <w:r>
              <w:rPr>
                <w:rFonts w:hint="eastAsia" w:ascii="宋体" w:hAnsi="宋体" w:cs="宋体"/>
                <w:color w:val="auto"/>
                <w:szCs w:val="21"/>
              </w:rPr>
              <w:t>产品控制方案</w:t>
            </w:r>
          </w:p>
        </w:tc>
        <w:tc>
          <w:tcPr>
            <w:tcW w:w="447" w:type="pct"/>
            <w:shd w:val="clear" w:color="auto" w:fill="auto"/>
            <w:vAlign w:val="center"/>
          </w:tcPr>
          <w:p w14:paraId="0224B6FC">
            <w:pPr>
              <w:jc w:val="center"/>
              <w:rPr>
                <w:rFonts w:hint="default" w:ascii="宋体" w:hAnsi="宋体" w:cs="宋体"/>
                <w:color w:val="auto"/>
                <w:szCs w:val="21"/>
              </w:rPr>
            </w:pPr>
            <w:r>
              <w:rPr>
                <w:rFonts w:hint="eastAsia" w:ascii="宋体" w:hAnsi="宋体" w:cs="宋体"/>
                <w:color w:val="auto"/>
                <w:szCs w:val="21"/>
              </w:rPr>
              <w:t>10.00</w:t>
            </w:r>
          </w:p>
        </w:tc>
        <w:tc>
          <w:tcPr>
            <w:tcW w:w="3355" w:type="pct"/>
            <w:shd w:val="clear" w:color="auto" w:fill="auto"/>
            <w:vAlign w:val="center"/>
          </w:tcPr>
          <w:p w14:paraId="26BBAE71">
            <w:pPr>
              <w:jc w:val="left"/>
              <w:rPr>
                <w:rFonts w:hint="default" w:ascii="宋体" w:hAnsi="宋体" w:cs="宋体"/>
                <w:color w:val="auto"/>
                <w:szCs w:val="21"/>
              </w:rPr>
            </w:pPr>
            <w:r>
              <w:rPr>
                <w:rFonts w:hint="eastAsia" w:ascii="宋体" w:hAnsi="宋体" w:cs="宋体"/>
                <w:color w:val="auto"/>
                <w:szCs w:val="21"/>
              </w:rPr>
              <w:t>供应商根据招标文件“第四章、采购需求-四、商务部分4.2.6，投标人提供其所投产品的产品控制方案，包括但不限于产品质量、创新研究等品控措施，优于采购需求得10分；满足采购需求得6分；低于采购需求后期可以通过优化实现的得3分，不满足采购需求不得分。</w:t>
            </w:r>
          </w:p>
        </w:tc>
      </w:tr>
    </w:tbl>
    <w:p w14:paraId="1AFD649D">
      <w:pPr>
        <w:keepNext/>
        <w:keepLines/>
        <w:pageBreakBefore/>
        <w:widowControl w:val="0"/>
        <w:spacing w:line="360" w:lineRule="auto"/>
        <w:jc w:val="center"/>
        <w:outlineLvl w:val="0"/>
        <w:rPr>
          <w:rFonts w:hint="eastAsia"/>
          <w:b/>
          <w:color w:val="auto"/>
          <w:sz w:val="44"/>
          <w:szCs w:val="44"/>
          <w:highlight w:val="none"/>
        </w:rPr>
      </w:pPr>
      <w:r>
        <w:rPr>
          <w:rFonts w:hint="eastAsia"/>
          <w:b/>
          <w:color w:val="auto"/>
          <w:sz w:val="44"/>
          <w:szCs w:val="44"/>
          <w:highlight w:val="none"/>
        </w:rPr>
        <w:t>第四章</w:t>
      </w:r>
      <w:r>
        <w:rPr>
          <w:b/>
          <w:color w:val="auto"/>
          <w:sz w:val="44"/>
          <w:szCs w:val="44"/>
          <w:highlight w:val="none"/>
        </w:rPr>
        <w:t xml:space="preserve">  </w:t>
      </w:r>
      <w:r>
        <w:rPr>
          <w:rFonts w:hint="eastAsia"/>
          <w:b/>
          <w:color w:val="auto"/>
          <w:sz w:val="44"/>
          <w:szCs w:val="44"/>
          <w:highlight w:val="none"/>
        </w:rPr>
        <w:t>采购需求</w:t>
      </w:r>
      <w:bookmarkEnd w:id="117"/>
      <w:bookmarkEnd w:id="119"/>
      <w:bookmarkEnd w:id="120"/>
      <w:bookmarkEnd w:id="121"/>
      <w:bookmarkEnd w:id="122"/>
      <w:bookmarkEnd w:id="123"/>
    </w:p>
    <w:p w14:paraId="7418713A">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项目属性：货物类项目</w:t>
      </w:r>
    </w:p>
    <w:p w14:paraId="1201DD74">
      <w:pPr>
        <w:spacing w:line="480" w:lineRule="exact"/>
        <w:ind w:firstLine="48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本项目采购标的对应的中小企业划分</w:t>
      </w:r>
      <w:r>
        <w:rPr>
          <w:rFonts w:hint="eastAsia" w:ascii="宋体" w:hAnsi="宋体" w:eastAsia="宋体" w:cs="宋体"/>
          <w:color w:val="auto"/>
          <w:sz w:val="24"/>
          <w:szCs w:val="24"/>
          <w:highlight w:val="none"/>
          <w:u w:val="single"/>
        </w:rPr>
        <w:t>标准所属</w:t>
      </w:r>
      <w:r>
        <w:rPr>
          <w:rFonts w:hint="eastAsia" w:ascii="宋体" w:hAnsi="宋体" w:eastAsia="宋体" w:cs="宋体"/>
          <w:color w:val="auto"/>
          <w:sz w:val="24"/>
          <w:szCs w:val="24"/>
          <w:highlight w:val="none"/>
        </w:rPr>
        <w:t>行业：</w:t>
      </w:r>
      <w:r>
        <w:rPr>
          <w:rFonts w:hint="eastAsia" w:ascii="宋体" w:hAnsi="宋体" w:cs="宋体"/>
          <w:color w:val="auto"/>
          <w:sz w:val="24"/>
          <w:szCs w:val="24"/>
          <w:highlight w:val="none"/>
          <w:u w:val="single"/>
          <w:lang w:val="en-US" w:eastAsia="zh-CN"/>
        </w:rPr>
        <w:t>制造业</w:t>
      </w:r>
    </w:p>
    <w:p w14:paraId="2CCC2C96">
      <w:pPr>
        <w:keepNext w:val="0"/>
        <w:keepLines w:val="0"/>
        <w:pageBreakBefore w:val="0"/>
        <w:widowControl w:val="0"/>
        <w:spacing w:line="360" w:lineRule="auto"/>
        <w:jc w:val="left"/>
        <w:rPr>
          <w:rFonts w:hint="eastAsia" w:ascii="宋体" w:hAnsi="宋体" w:eastAsia="宋体" w:cs="宋体"/>
          <w:b/>
          <w:bCs w:val="0"/>
          <w:color w:val="auto"/>
          <w:sz w:val="28"/>
          <w:szCs w:val="28"/>
          <w:highlight w:val="none"/>
          <w:lang w:val="en-US" w:eastAsia="zh-CN" w:bidi="ar-SA"/>
        </w:rPr>
      </w:pPr>
      <w:bookmarkStart w:id="124" w:name="EBed45d9b53fca4fbcaa5776bf32500224"/>
      <w:r>
        <w:rPr>
          <w:rFonts w:hint="eastAsia" w:ascii="宋体" w:hAnsi="宋体" w:eastAsia="宋体" w:cs="宋体"/>
          <w:b/>
          <w:bCs w:val="0"/>
          <w:color w:val="auto"/>
          <w:sz w:val="28"/>
          <w:szCs w:val="28"/>
          <w:highlight w:val="none"/>
          <w:lang w:val="en-US" w:eastAsia="zh-CN" w:bidi="ar-SA"/>
        </w:rPr>
        <w:t>一、项目概况</w:t>
      </w:r>
    </w:p>
    <w:p w14:paraId="43A093B7">
      <w:pPr>
        <w:keepNext w:val="0"/>
        <w:keepLines w:val="0"/>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拟采购羊小反刍兽疫活疫苗</w:t>
      </w:r>
      <w:r>
        <w:rPr>
          <w:rFonts w:hint="eastAsia" w:ascii="Times New Roman" w:hAnsi="Times New Roman" w:cs="仿宋"/>
          <w:color w:val="auto"/>
          <w:sz w:val="24"/>
          <w:szCs w:val="24"/>
          <w:highlight w:val="none"/>
          <w:lang w:val="en-US" w:eastAsia="zh-CN"/>
        </w:rPr>
        <w:t>（或含小反刍）</w:t>
      </w:r>
      <w:r>
        <w:rPr>
          <w:rFonts w:hint="eastAsia" w:ascii="宋体" w:hAnsi="宋体" w:eastAsia="宋体" w:cs="宋体"/>
          <w:color w:val="auto"/>
          <w:sz w:val="24"/>
          <w:szCs w:val="24"/>
          <w:highlight w:val="none"/>
          <w:lang w:val="en-US" w:eastAsia="zh-CN"/>
        </w:rPr>
        <w:t>、牛布鲁氏菌病疫苗</w:t>
      </w:r>
      <w:r>
        <w:rPr>
          <w:rFonts w:hint="eastAsia" w:ascii="宋体" w:hAnsi="宋体" w:cs="宋体"/>
          <w:color w:val="auto"/>
          <w:sz w:val="24"/>
          <w:szCs w:val="24"/>
          <w:highlight w:val="none"/>
          <w:lang w:val="en-US" w:eastAsia="zh-CN"/>
        </w:rPr>
        <w:t>等</w:t>
      </w:r>
      <w:r>
        <w:rPr>
          <w:rFonts w:hint="eastAsia" w:ascii="宋体" w:hAnsi="宋体" w:eastAsia="宋体" w:cs="宋体"/>
          <w:color w:val="auto"/>
          <w:sz w:val="24"/>
          <w:szCs w:val="24"/>
          <w:highlight w:val="none"/>
          <w:lang w:val="en-US" w:eastAsia="zh-CN"/>
        </w:rPr>
        <w:t>。主要内容详见清单附后。</w:t>
      </w:r>
    </w:p>
    <w:p w14:paraId="5C077F78">
      <w:pPr>
        <w:keepNext w:val="0"/>
        <w:keepLines w:val="0"/>
        <w:pageBreakBefore w:val="0"/>
        <w:widowControl w:val="0"/>
        <w:numPr>
          <w:ilvl w:val="0"/>
          <w:numId w:val="5"/>
        </w:numPr>
        <w:spacing w:line="360" w:lineRule="auto"/>
        <w:jc w:val="left"/>
        <w:rPr>
          <w:rFonts w:hint="eastAsia" w:ascii="Times New Roman" w:hAnsi="Times New Roman" w:cs="仿宋"/>
          <w:color w:val="auto"/>
          <w:sz w:val="24"/>
          <w:szCs w:val="24"/>
          <w:highlight w:val="none"/>
          <w:lang w:val="en-US" w:eastAsia="zh-CN"/>
        </w:rPr>
      </w:pPr>
      <w:r>
        <w:rPr>
          <w:rFonts w:hint="eastAsia" w:ascii="宋体" w:hAnsi="宋体" w:eastAsia="宋体" w:cs="宋体"/>
          <w:b/>
          <w:bCs w:val="0"/>
          <w:color w:val="auto"/>
          <w:sz w:val="28"/>
          <w:szCs w:val="28"/>
          <w:highlight w:val="none"/>
          <w:lang w:val="en-US" w:eastAsia="zh-CN" w:bidi="ar-SA"/>
        </w:rPr>
        <w:t>履约期限：</w:t>
      </w:r>
      <w:r>
        <w:rPr>
          <w:rFonts w:hint="eastAsia" w:ascii="宋体" w:hAnsi="宋体" w:cs="宋体"/>
          <w:color w:val="auto"/>
          <w:sz w:val="24"/>
          <w:szCs w:val="21"/>
          <w:lang w:val="en-US" w:eastAsia="zh-CN"/>
        </w:rPr>
        <w:t>（1）在</w:t>
      </w:r>
      <w:r>
        <w:rPr>
          <w:rFonts w:hint="eastAsia" w:ascii="Times New Roman" w:hAnsi="Times New Roman" w:cs="仿宋"/>
          <w:color w:val="auto"/>
          <w:sz w:val="24"/>
          <w:szCs w:val="24"/>
          <w:highlight w:val="none"/>
          <w:lang w:val="en-US" w:eastAsia="zh-CN"/>
        </w:rPr>
        <w:t>接到招标人要求的订单起5个工作日内供货完成。</w:t>
      </w:r>
    </w:p>
    <w:p w14:paraId="46FBF6D7">
      <w:pPr>
        <w:spacing w:line="360" w:lineRule="auto"/>
        <w:ind w:firstLine="1262" w:firstLineChars="526"/>
        <w:rPr>
          <w:rFonts w:hint="default" w:ascii="宋体" w:hAnsi="宋体" w:cs="宋体"/>
          <w:color w:val="auto"/>
          <w:sz w:val="24"/>
          <w:szCs w:val="21"/>
        </w:rPr>
      </w:pPr>
      <w:r>
        <w:rPr>
          <w:rFonts w:hint="eastAsia" w:ascii="宋体" w:hAnsi="宋体" w:cs="宋体"/>
          <w:color w:val="auto"/>
          <w:sz w:val="24"/>
          <w:szCs w:val="21"/>
        </w:rPr>
        <w:t>（2）交货方式：按照疫苗的运输管理具体要求，快速送达交货地点。</w:t>
      </w:r>
    </w:p>
    <w:p w14:paraId="463100AF">
      <w:pPr>
        <w:keepNext w:val="0"/>
        <w:keepLines w:val="0"/>
        <w:pageBreakBefore w:val="0"/>
        <w:widowControl w:val="0"/>
        <w:numPr>
          <w:ilvl w:val="0"/>
          <w:numId w:val="0"/>
        </w:numPr>
        <w:spacing w:line="360" w:lineRule="auto"/>
        <w:ind w:firstLine="1200" w:firstLineChars="500"/>
        <w:jc w:val="left"/>
        <w:rPr>
          <w:rFonts w:hint="eastAsia" w:ascii="Times New Roman" w:hAnsi="Times New Roman" w:cs="仿宋"/>
          <w:color w:val="auto"/>
          <w:sz w:val="24"/>
          <w:szCs w:val="24"/>
          <w:highlight w:val="none"/>
          <w:lang w:val="en-US" w:eastAsia="zh-CN"/>
        </w:rPr>
      </w:pPr>
      <w:r>
        <w:rPr>
          <w:rFonts w:hint="eastAsia" w:ascii="宋体" w:hAnsi="宋体" w:cs="宋体"/>
          <w:color w:val="auto"/>
          <w:sz w:val="24"/>
          <w:szCs w:val="21"/>
        </w:rPr>
        <w:t>（3）交货地点：收货方指定地点。</w:t>
      </w:r>
    </w:p>
    <w:p w14:paraId="22269A50">
      <w:pPr>
        <w:keepNext w:val="0"/>
        <w:keepLines w:val="0"/>
        <w:pageBreakBefore w:val="0"/>
        <w:widowControl w:val="0"/>
        <w:spacing w:line="360" w:lineRule="auto"/>
        <w:jc w:val="left"/>
        <w:rPr>
          <w:rFonts w:hint="eastAsia" w:ascii="宋体" w:hAnsi="宋体" w:eastAsia="宋体" w:cs="宋体"/>
          <w:b/>
          <w:bCs w:val="0"/>
          <w:color w:val="auto"/>
          <w:sz w:val="28"/>
          <w:szCs w:val="28"/>
          <w:highlight w:val="yellow"/>
          <w:lang w:val="en-US" w:eastAsia="zh-CN" w:bidi="ar-SA"/>
        </w:rPr>
      </w:pPr>
      <w:r>
        <w:rPr>
          <w:rFonts w:hint="eastAsia" w:ascii="宋体" w:hAnsi="宋体" w:cs="宋体"/>
          <w:b/>
          <w:bCs w:val="0"/>
          <w:color w:val="auto"/>
          <w:sz w:val="28"/>
          <w:szCs w:val="28"/>
          <w:highlight w:val="none"/>
          <w:lang w:val="en-US" w:eastAsia="zh-CN" w:bidi="ar-SA"/>
        </w:rPr>
        <w:t>三</w:t>
      </w:r>
      <w:r>
        <w:rPr>
          <w:rFonts w:hint="eastAsia" w:ascii="宋体" w:hAnsi="宋体" w:eastAsia="宋体" w:cs="宋体"/>
          <w:b/>
          <w:bCs w:val="0"/>
          <w:color w:val="auto"/>
          <w:sz w:val="28"/>
          <w:szCs w:val="28"/>
          <w:highlight w:val="none"/>
          <w:lang w:val="en-US" w:eastAsia="zh-CN" w:bidi="ar-SA"/>
        </w:rPr>
        <w:t>、付款方式</w:t>
      </w:r>
    </w:p>
    <w:p w14:paraId="42FE46E7">
      <w:pPr>
        <w:keepNext w:val="0"/>
        <w:keepLines w:val="0"/>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合同</w:t>
      </w:r>
      <w:r>
        <w:rPr>
          <w:rFonts w:hint="eastAsia" w:ascii="宋体" w:hAnsi="宋体" w:cs="宋体"/>
          <w:color w:val="auto"/>
          <w:sz w:val="24"/>
          <w:szCs w:val="24"/>
          <w:highlight w:val="none"/>
          <w:lang w:val="en-US" w:eastAsia="zh-CN"/>
        </w:rPr>
        <w:t>签订</w:t>
      </w:r>
      <w:r>
        <w:rPr>
          <w:rFonts w:hint="eastAsia" w:ascii="宋体" w:hAnsi="宋体" w:eastAsia="宋体" w:cs="宋体"/>
          <w:color w:val="auto"/>
          <w:sz w:val="24"/>
          <w:szCs w:val="24"/>
          <w:highlight w:val="none"/>
          <w:lang w:val="en-US" w:eastAsia="zh-CN"/>
        </w:rPr>
        <w:t>后，采购方支付合同金额的</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lang w:val="en-US" w:eastAsia="zh-CN"/>
        </w:rPr>
        <w:t>%作为预付款；</w:t>
      </w:r>
    </w:p>
    <w:p w14:paraId="58954209">
      <w:pPr>
        <w:keepNext w:val="0"/>
        <w:keepLines w:val="0"/>
        <w:pageBreakBefore w:val="0"/>
        <w:widowControl w:val="0"/>
        <w:spacing w:line="360" w:lineRule="auto"/>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待供货结束并经验收合格，且待上级资金拨付到位后一次性付清余款。</w:t>
      </w:r>
    </w:p>
    <w:p w14:paraId="292C94B6">
      <w:pPr>
        <w:keepNext w:val="0"/>
        <w:keepLines w:val="0"/>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注：1.在签订合同时，中标人明确表示无需预付款或者主动要求降低预付款比例的金额，采购人可不适用预付款规定；</w:t>
      </w:r>
    </w:p>
    <w:p w14:paraId="57CB2721">
      <w:pPr>
        <w:keepNext w:val="0"/>
        <w:keepLines w:val="0"/>
        <w:pageBreakBefore w:val="0"/>
        <w:widowControl w:val="0"/>
        <w:numPr>
          <w:ilvl w:val="0"/>
          <w:numId w:val="6"/>
        </w:numPr>
        <w:spacing w:line="360" w:lineRule="auto"/>
        <w:ind w:firstLine="480"/>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合同款可以采用数字人民币方式进行支付</w:t>
      </w:r>
      <w:r>
        <w:rPr>
          <w:rFonts w:hint="eastAsia" w:ascii="宋体" w:hAnsi="宋体" w:eastAsia="宋体" w:cs="宋体"/>
          <w:bCs/>
          <w:color w:val="auto"/>
          <w:sz w:val="24"/>
          <w:szCs w:val="24"/>
          <w:highlight w:val="none"/>
          <w:lang w:val="en-US" w:eastAsia="zh-CN" w:bidi="ar-SA"/>
        </w:rPr>
        <w:t>。</w:t>
      </w:r>
    </w:p>
    <w:p w14:paraId="0BD8DEEF">
      <w:pPr>
        <w:keepNext w:val="0"/>
        <w:keepLines w:val="0"/>
        <w:pageBreakBefore w:val="0"/>
        <w:widowControl w:val="0"/>
        <w:spacing w:line="360" w:lineRule="auto"/>
        <w:ind w:firstLine="480"/>
        <w:rPr>
          <w:rFonts w:hint="eastAsia" w:ascii="宋体" w:hAnsi="宋体" w:eastAsia="宋体" w:cs="宋体"/>
          <w:bCs/>
          <w:color w:val="auto"/>
          <w:sz w:val="24"/>
          <w:szCs w:val="24"/>
          <w:highlight w:val="none"/>
          <w:lang w:val="en-US" w:eastAsia="zh-CN" w:bidi="ar-SA"/>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资金支付的条件：对于满足合同约定支付条件的，自收到发票后15日内将资金支付到合同约定的供应商账户。</w:t>
      </w:r>
    </w:p>
    <w:p w14:paraId="27543D7A">
      <w:pPr>
        <w:keepNext w:val="0"/>
        <w:keepLines w:val="0"/>
        <w:pageBreakBefore w:val="0"/>
        <w:widowControl w:val="0"/>
        <w:spacing w:line="360" w:lineRule="auto"/>
        <w:jc w:val="left"/>
        <w:rPr>
          <w:rFonts w:hint="eastAsia" w:ascii="宋体" w:hAnsi="宋体" w:eastAsia="宋体" w:cs="宋体"/>
          <w:b/>
          <w:bCs w:val="0"/>
          <w:color w:val="auto"/>
          <w:sz w:val="28"/>
          <w:szCs w:val="28"/>
          <w:highlight w:val="none"/>
          <w:lang w:val="en-US" w:eastAsia="zh-CN" w:bidi="ar-SA"/>
        </w:rPr>
      </w:pPr>
      <w:r>
        <w:rPr>
          <w:rFonts w:hint="eastAsia" w:ascii="宋体" w:hAnsi="宋体" w:cs="宋体"/>
          <w:b/>
          <w:bCs w:val="0"/>
          <w:color w:val="auto"/>
          <w:sz w:val="28"/>
          <w:szCs w:val="28"/>
          <w:highlight w:val="none"/>
          <w:lang w:val="en-US" w:eastAsia="zh-CN" w:bidi="ar-SA"/>
        </w:rPr>
        <w:t>四</w:t>
      </w:r>
      <w:r>
        <w:rPr>
          <w:rFonts w:hint="eastAsia" w:ascii="宋体" w:hAnsi="宋体" w:eastAsia="宋体" w:cs="宋体"/>
          <w:b/>
          <w:bCs w:val="0"/>
          <w:color w:val="auto"/>
          <w:sz w:val="28"/>
          <w:szCs w:val="28"/>
          <w:highlight w:val="none"/>
          <w:lang w:val="en-US" w:eastAsia="zh-CN" w:bidi="ar-SA"/>
        </w:rPr>
        <w:t>、</w:t>
      </w:r>
      <w:bookmarkEnd w:id="124"/>
      <w:r>
        <w:rPr>
          <w:rFonts w:hint="eastAsia" w:ascii="宋体" w:hAnsi="宋体" w:eastAsia="宋体" w:cs="宋体"/>
          <w:b/>
          <w:bCs w:val="0"/>
          <w:color w:val="auto"/>
          <w:sz w:val="28"/>
          <w:szCs w:val="28"/>
          <w:highlight w:val="none"/>
          <w:lang w:val="en-US" w:eastAsia="zh-CN" w:bidi="ar-SA"/>
        </w:rPr>
        <w:t>采购清单及标准</w:t>
      </w:r>
    </w:p>
    <w:p w14:paraId="3BCF75AC">
      <w:pPr>
        <w:spacing w:line="0" w:lineRule="atLeast"/>
        <w:jc w:val="center"/>
        <w:rPr>
          <w:rFonts w:hint="default" w:ascii="宋体" w:hAnsi="宋体" w:cs="宋体"/>
          <w:b/>
          <w:color w:val="auto"/>
          <w:sz w:val="30"/>
          <w:szCs w:val="30"/>
          <w:highlight w:val="none"/>
        </w:rPr>
      </w:pPr>
      <w:r>
        <w:rPr>
          <w:rFonts w:hint="eastAsia" w:ascii="宋体" w:hAnsi="宋体" w:cs="宋体"/>
          <w:b/>
          <w:color w:val="auto"/>
          <w:sz w:val="30"/>
          <w:szCs w:val="30"/>
          <w:highlight w:val="none"/>
          <w:lang w:eastAsia="zh-CN"/>
        </w:rPr>
        <w:t>（</w:t>
      </w:r>
      <w:r>
        <w:rPr>
          <w:rFonts w:hint="eastAsia" w:ascii="宋体" w:hAnsi="宋体" w:cs="宋体"/>
          <w:b/>
          <w:color w:val="auto"/>
          <w:sz w:val="30"/>
          <w:szCs w:val="30"/>
          <w:highlight w:val="none"/>
          <w:lang w:val="en-US" w:eastAsia="zh-CN"/>
        </w:rPr>
        <w:t>一</w:t>
      </w:r>
      <w:r>
        <w:rPr>
          <w:rFonts w:hint="eastAsia" w:ascii="宋体" w:hAnsi="宋体" w:cs="宋体"/>
          <w:b/>
          <w:color w:val="auto"/>
          <w:sz w:val="30"/>
          <w:szCs w:val="30"/>
          <w:highlight w:val="none"/>
          <w:lang w:eastAsia="zh-CN"/>
        </w:rPr>
        <w:t>）</w:t>
      </w:r>
      <w:r>
        <w:rPr>
          <w:rFonts w:hint="eastAsia" w:ascii="宋体" w:hAnsi="宋体" w:cs="宋体"/>
          <w:b/>
          <w:color w:val="auto"/>
          <w:sz w:val="30"/>
          <w:szCs w:val="30"/>
          <w:highlight w:val="none"/>
        </w:rPr>
        <w:t>采购清单</w:t>
      </w:r>
    </w:p>
    <w:tbl>
      <w:tblPr>
        <w:tblStyle w:val="28"/>
        <w:tblW w:w="46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3"/>
        <w:gridCol w:w="1611"/>
        <w:gridCol w:w="1215"/>
        <w:gridCol w:w="1002"/>
        <w:gridCol w:w="1320"/>
        <w:gridCol w:w="1332"/>
        <w:gridCol w:w="1333"/>
      </w:tblGrid>
      <w:tr w14:paraId="5C143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476" w:type="pct"/>
            <w:tcBorders>
              <w:top w:val="single" w:color="auto" w:sz="4" w:space="0"/>
              <w:left w:val="single" w:color="auto" w:sz="4" w:space="0"/>
              <w:bottom w:val="single" w:color="auto" w:sz="4" w:space="0"/>
              <w:right w:val="single" w:color="auto" w:sz="4" w:space="0"/>
            </w:tcBorders>
            <w:vAlign w:val="center"/>
          </w:tcPr>
          <w:p w14:paraId="7A64EDEC">
            <w:pPr>
              <w:jc w:val="center"/>
              <w:rPr>
                <w:rFonts w:hint="default" w:ascii="Times New Roman" w:hAnsi="Times New Roman"/>
                <w:color w:val="auto"/>
                <w:sz w:val="18"/>
                <w:szCs w:val="18"/>
              </w:rPr>
            </w:pPr>
            <w:r>
              <w:rPr>
                <w:rFonts w:hint="eastAsia" w:ascii="Times New Roman" w:hAnsi="Times New Roman"/>
                <w:b/>
                <w:bCs/>
                <w:color w:val="auto"/>
                <w:sz w:val="28"/>
                <w:szCs w:val="28"/>
              </w:rPr>
              <w:t>分包号</w:t>
            </w:r>
          </w:p>
        </w:tc>
        <w:tc>
          <w:tcPr>
            <w:tcW w:w="932" w:type="pct"/>
            <w:tcBorders>
              <w:top w:val="single" w:color="auto" w:sz="4" w:space="0"/>
              <w:left w:val="single" w:color="auto" w:sz="4" w:space="0"/>
              <w:bottom w:val="single" w:color="auto" w:sz="4" w:space="0"/>
              <w:right w:val="single" w:color="auto" w:sz="4" w:space="0"/>
            </w:tcBorders>
            <w:vAlign w:val="center"/>
          </w:tcPr>
          <w:p w14:paraId="7AB31BF9">
            <w:pPr>
              <w:jc w:val="center"/>
              <w:rPr>
                <w:rFonts w:hint="default" w:ascii="Times New Roman" w:hAnsi="Times New Roman"/>
                <w:color w:val="auto"/>
                <w:sz w:val="18"/>
                <w:szCs w:val="18"/>
              </w:rPr>
            </w:pPr>
            <w:r>
              <w:rPr>
                <w:rFonts w:hint="eastAsia" w:ascii="Times New Roman" w:hAnsi="Times New Roman"/>
                <w:color w:val="auto"/>
                <w:sz w:val="18"/>
                <w:szCs w:val="18"/>
              </w:rPr>
              <w:t>物品名称</w:t>
            </w:r>
          </w:p>
        </w:tc>
        <w:tc>
          <w:tcPr>
            <w:tcW w:w="703" w:type="pct"/>
            <w:tcBorders>
              <w:top w:val="single" w:color="auto" w:sz="4" w:space="0"/>
              <w:left w:val="single" w:color="auto" w:sz="4" w:space="0"/>
              <w:bottom w:val="single" w:color="auto" w:sz="4" w:space="0"/>
              <w:right w:val="single" w:color="auto" w:sz="4" w:space="0"/>
            </w:tcBorders>
            <w:vAlign w:val="center"/>
          </w:tcPr>
          <w:p w14:paraId="5B7D4812">
            <w:pPr>
              <w:jc w:val="center"/>
              <w:rPr>
                <w:rFonts w:hint="default" w:ascii="Times New Roman" w:hAnsi="Times New Roman"/>
                <w:color w:val="auto"/>
                <w:sz w:val="18"/>
                <w:szCs w:val="18"/>
              </w:rPr>
            </w:pPr>
            <w:r>
              <w:rPr>
                <w:rFonts w:hint="eastAsia" w:ascii="Times New Roman" w:hAnsi="Times New Roman"/>
                <w:color w:val="auto"/>
                <w:sz w:val="18"/>
                <w:szCs w:val="18"/>
              </w:rPr>
              <w:t>规格型号</w:t>
            </w:r>
          </w:p>
        </w:tc>
        <w:tc>
          <w:tcPr>
            <w:tcW w:w="580" w:type="pct"/>
            <w:tcBorders>
              <w:top w:val="single" w:color="auto" w:sz="4" w:space="0"/>
              <w:left w:val="single" w:color="auto" w:sz="4" w:space="0"/>
              <w:bottom w:val="single" w:color="auto" w:sz="4" w:space="0"/>
              <w:right w:val="single" w:color="auto" w:sz="4" w:space="0"/>
            </w:tcBorders>
            <w:vAlign w:val="center"/>
          </w:tcPr>
          <w:p w14:paraId="799CE957">
            <w:pPr>
              <w:jc w:val="center"/>
              <w:rPr>
                <w:rFonts w:hint="default" w:ascii="Times New Roman" w:hAnsi="Times New Roman"/>
                <w:color w:val="auto"/>
                <w:sz w:val="18"/>
                <w:szCs w:val="18"/>
              </w:rPr>
            </w:pPr>
            <w:r>
              <w:rPr>
                <w:rFonts w:hint="eastAsia" w:ascii="Times New Roman" w:hAnsi="Times New Roman"/>
                <w:color w:val="auto"/>
                <w:sz w:val="18"/>
                <w:szCs w:val="18"/>
              </w:rPr>
              <w:t>单位</w:t>
            </w:r>
          </w:p>
        </w:tc>
        <w:tc>
          <w:tcPr>
            <w:tcW w:w="764" w:type="pct"/>
            <w:tcBorders>
              <w:top w:val="single" w:color="auto" w:sz="4" w:space="0"/>
              <w:left w:val="single" w:color="auto" w:sz="4" w:space="0"/>
              <w:bottom w:val="single" w:color="auto" w:sz="4" w:space="0"/>
              <w:right w:val="single" w:color="auto" w:sz="4" w:space="0"/>
            </w:tcBorders>
            <w:vAlign w:val="center"/>
          </w:tcPr>
          <w:p w14:paraId="08E540ED">
            <w:pPr>
              <w:jc w:val="center"/>
              <w:rPr>
                <w:rFonts w:hint="default" w:ascii="Times New Roman" w:hAnsi="Times New Roman"/>
                <w:color w:val="auto"/>
                <w:sz w:val="18"/>
                <w:szCs w:val="18"/>
              </w:rPr>
            </w:pPr>
            <w:r>
              <w:rPr>
                <w:rFonts w:hint="eastAsia" w:ascii="Times New Roman" w:hAnsi="Times New Roman"/>
                <w:color w:val="auto"/>
                <w:sz w:val="18"/>
                <w:szCs w:val="18"/>
              </w:rPr>
              <w:t>数量</w:t>
            </w:r>
          </w:p>
          <w:p w14:paraId="3809822D">
            <w:pPr>
              <w:jc w:val="center"/>
              <w:rPr>
                <w:rFonts w:hint="default" w:ascii="Times New Roman" w:hAnsi="Times New Roman"/>
                <w:color w:val="auto"/>
                <w:sz w:val="18"/>
                <w:szCs w:val="18"/>
              </w:rPr>
            </w:pPr>
            <w:r>
              <w:rPr>
                <w:rFonts w:hint="eastAsia" w:ascii="Times New Roman" w:hAnsi="Times New Roman"/>
                <w:color w:val="auto"/>
                <w:sz w:val="18"/>
                <w:szCs w:val="18"/>
              </w:rPr>
              <w:t>（不得低于）</w:t>
            </w:r>
          </w:p>
        </w:tc>
        <w:tc>
          <w:tcPr>
            <w:tcW w:w="771" w:type="pct"/>
            <w:tcBorders>
              <w:top w:val="single" w:color="auto" w:sz="4" w:space="0"/>
              <w:left w:val="single" w:color="auto" w:sz="4" w:space="0"/>
              <w:bottom w:val="single" w:color="auto" w:sz="4" w:space="0"/>
              <w:right w:val="single" w:color="auto" w:sz="4" w:space="0"/>
            </w:tcBorders>
            <w:vAlign w:val="center"/>
          </w:tcPr>
          <w:p w14:paraId="2A94794C">
            <w:pPr>
              <w:jc w:val="center"/>
              <w:rPr>
                <w:rFonts w:hint="default" w:ascii="Times New Roman" w:hAnsi="Times New Roman"/>
                <w:color w:val="auto"/>
                <w:sz w:val="18"/>
                <w:szCs w:val="18"/>
              </w:rPr>
            </w:pPr>
            <w:r>
              <w:rPr>
                <w:rFonts w:hint="default" w:ascii="Times New Roman" w:hAnsi="Times New Roman"/>
                <w:color w:val="auto"/>
                <w:sz w:val="18"/>
                <w:szCs w:val="18"/>
              </w:rPr>
              <w:t>主要配置或技术参数</w:t>
            </w:r>
          </w:p>
        </w:tc>
        <w:tc>
          <w:tcPr>
            <w:tcW w:w="771" w:type="pct"/>
            <w:tcBorders>
              <w:top w:val="single" w:color="auto" w:sz="4" w:space="0"/>
              <w:left w:val="single" w:color="auto" w:sz="4" w:space="0"/>
              <w:bottom w:val="single" w:color="auto" w:sz="4" w:space="0"/>
              <w:right w:val="single" w:color="auto" w:sz="4" w:space="0"/>
            </w:tcBorders>
            <w:vAlign w:val="center"/>
          </w:tcPr>
          <w:p w14:paraId="64507AE9">
            <w:pPr>
              <w:jc w:val="center"/>
              <w:rPr>
                <w:rFonts w:hint="eastAsia" w:ascii="Times New Roman" w:hAnsi="Times New Roman" w:eastAsia="宋体"/>
                <w:color w:val="auto"/>
                <w:sz w:val="18"/>
                <w:szCs w:val="18"/>
                <w:lang w:val="en-US" w:eastAsia="zh-CN"/>
              </w:rPr>
            </w:pPr>
            <w:r>
              <w:rPr>
                <w:rFonts w:hint="eastAsia" w:ascii="Times New Roman" w:hAnsi="Times New Roman"/>
                <w:color w:val="auto"/>
                <w:sz w:val="18"/>
                <w:szCs w:val="18"/>
                <w:lang w:val="en-US" w:eastAsia="zh-CN"/>
              </w:rPr>
              <w:t>备注</w:t>
            </w:r>
          </w:p>
        </w:tc>
      </w:tr>
      <w:tr w14:paraId="6F690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exact"/>
          <w:jc w:val="center"/>
        </w:trPr>
        <w:tc>
          <w:tcPr>
            <w:tcW w:w="476" w:type="pct"/>
            <w:tcBorders>
              <w:top w:val="single" w:color="auto" w:sz="4" w:space="0"/>
              <w:left w:val="single" w:color="auto" w:sz="4" w:space="0"/>
              <w:bottom w:val="single" w:color="auto" w:sz="4" w:space="0"/>
              <w:right w:val="single" w:color="auto" w:sz="4" w:space="0"/>
            </w:tcBorders>
            <w:vAlign w:val="center"/>
          </w:tcPr>
          <w:p w14:paraId="249A40D2">
            <w:pPr>
              <w:spacing w:line="240" w:lineRule="exact"/>
              <w:jc w:val="center"/>
              <w:rPr>
                <w:rFonts w:hint="eastAsia" w:ascii="宋体" w:hAnsi="宋体" w:eastAsia="宋体" w:cs="宋体"/>
                <w:color w:val="auto"/>
                <w:sz w:val="18"/>
                <w:szCs w:val="18"/>
                <w:lang w:eastAsia="zh-CN"/>
              </w:rPr>
            </w:pPr>
            <w:r>
              <w:rPr>
                <w:rFonts w:hint="eastAsia" w:ascii="宋体" w:hAnsi="宋体" w:cs="宋体"/>
                <w:color w:val="auto"/>
                <w:sz w:val="18"/>
                <w:szCs w:val="18"/>
                <w:lang w:val="en-US" w:eastAsia="zh-CN"/>
              </w:rPr>
              <w:t>分包一</w:t>
            </w:r>
          </w:p>
        </w:tc>
        <w:tc>
          <w:tcPr>
            <w:tcW w:w="932" w:type="pct"/>
            <w:tcBorders>
              <w:top w:val="single" w:color="auto" w:sz="4" w:space="0"/>
              <w:left w:val="single" w:color="auto" w:sz="4" w:space="0"/>
              <w:bottom w:val="single" w:color="auto" w:sz="4" w:space="0"/>
              <w:right w:val="single" w:color="auto" w:sz="4" w:space="0"/>
            </w:tcBorders>
            <w:vAlign w:val="center"/>
          </w:tcPr>
          <w:p w14:paraId="7F6CBFE9">
            <w:pPr>
              <w:widowControl/>
              <w:spacing w:line="240" w:lineRule="exact"/>
              <w:jc w:val="center"/>
              <w:rPr>
                <w:rFonts w:hint="default" w:ascii="宋体" w:hAnsi="宋体" w:cs="宋体"/>
                <w:color w:val="auto"/>
                <w:sz w:val="18"/>
                <w:szCs w:val="18"/>
              </w:rPr>
            </w:pPr>
            <w:r>
              <w:rPr>
                <w:rFonts w:hint="eastAsia" w:ascii="宋体" w:hAnsi="宋体" w:cs="宋体"/>
                <w:color w:val="auto"/>
                <w:sz w:val="18"/>
                <w:szCs w:val="18"/>
              </w:rPr>
              <w:t>羊小反刍兽疫活疫苗</w:t>
            </w:r>
            <w:r>
              <w:rPr>
                <w:rFonts w:hint="eastAsia" w:ascii="宋体" w:hAnsi="宋体" w:cs="宋体"/>
                <w:color w:val="auto"/>
                <w:sz w:val="18"/>
                <w:szCs w:val="18"/>
                <w:lang w:val="en-US" w:eastAsia="zh-CN"/>
              </w:rPr>
              <w:t>（或含小反刍）</w:t>
            </w:r>
          </w:p>
        </w:tc>
        <w:tc>
          <w:tcPr>
            <w:tcW w:w="703" w:type="pct"/>
            <w:tcBorders>
              <w:top w:val="single" w:color="auto" w:sz="4" w:space="0"/>
              <w:left w:val="single" w:color="auto" w:sz="4" w:space="0"/>
              <w:bottom w:val="single" w:color="auto" w:sz="4" w:space="0"/>
              <w:right w:val="single" w:color="auto" w:sz="4" w:space="0"/>
            </w:tcBorders>
            <w:vAlign w:val="center"/>
          </w:tcPr>
          <w:p w14:paraId="135E9478">
            <w:pPr>
              <w:widowControl/>
              <w:spacing w:line="240" w:lineRule="exact"/>
              <w:jc w:val="center"/>
              <w:rPr>
                <w:rFonts w:hint="default" w:ascii="宋体" w:hAnsi="宋体" w:cs="宋体"/>
                <w:bCs/>
                <w:color w:val="auto"/>
                <w:sz w:val="18"/>
                <w:szCs w:val="18"/>
              </w:rPr>
            </w:pPr>
            <w:r>
              <w:rPr>
                <w:rFonts w:hint="eastAsia" w:ascii="宋体" w:hAnsi="宋体" w:cs="宋体"/>
                <w:bCs/>
                <w:color w:val="auto"/>
                <w:sz w:val="18"/>
                <w:szCs w:val="18"/>
              </w:rPr>
              <w:t>50头份/瓶</w:t>
            </w:r>
          </w:p>
        </w:tc>
        <w:tc>
          <w:tcPr>
            <w:tcW w:w="580" w:type="pct"/>
            <w:tcBorders>
              <w:top w:val="single" w:color="auto" w:sz="4" w:space="0"/>
              <w:left w:val="single" w:color="auto" w:sz="4" w:space="0"/>
              <w:bottom w:val="single" w:color="auto" w:sz="4" w:space="0"/>
              <w:right w:val="single" w:color="auto" w:sz="4" w:space="0"/>
            </w:tcBorders>
            <w:vAlign w:val="center"/>
          </w:tcPr>
          <w:p w14:paraId="3A7F7B90">
            <w:pPr>
              <w:widowControl/>
              <w:spacing w:line="240" w:lineRule="exact"/>
              <w:jc w:val="center"/>
              <w:rPr>
                <w:rFonts w:hint="default" w:ascii="宋体" w:hAnsi="宋体" w:cs="宋体"/>
                <w:color w:val="auto"/>
                <w:sz w:val="18"/>
                <w:szCs w:val="18"/>
              </w:rPr>
            </w:pPr>
            <w:r>
              <w:rPr>
                <w:rFonts w:hint="eastAsia" w:ascii="宋体" w:hAnsi="宋体" w:cs="宋体"/>
                <w:color w:val="auto"/>
                <w:sz w:val="18"/>
                <w:szCs w:val="18"/>
              </w:rPr>
              <w:t>元/头份</w:t>
            </w:r>
          </w:p>
        </w:tc>
        <w:tc>
          <w:tcPr>
            <w:tcW w:w="764" w:type="pct"/>
            <w:tcBorders>
              <w:top w:val="single" w:color="auto" w:sz="4" w:space="0"/>
              <w:left w:val="single" w:color="auto" w:sz="4" w:space="0"/>
              <w:bottom w:val="single" w:color="auto" w:sz="4" w:space="0"/>
              <w:right w:val="single" w:color="auto" w:sz="4" w:space="0"/>
            </w:tcBorders>
            <w:vAlign w:val="center"/>
          </w:tcPr>
          <w:p w14:paraId="02266D25">
            <w:pPr>
              <w:widowControl/>
              <w:spacing w:line="240" w:lineRule="exact"/>
              <w:jc w:val="center"/>
              <w:rPr>
                <w:rFonts w:hint="default" w:ascii="宋体" w:hAnsi="宋体" w:cs="宋体"/>
                <w:color w:val="auto"/>
                <w:sz w:val="18"/>
                <w:szCs w:val="18"/>
              </w:rPr>
            </w:pPr>
            <w:r>
              <w:rPr>
                <w:rFonts w:hint="eastAsia" w:ascii="宋体" w:hAnsi="宋体" w:cs="宋体"/>
                <w:color w:val="auto"/>
                <w:sz w:val="18"/>
                <w:szCs w:val="18"/>
              </w:rPr>
              <w:t>15万头份</w:t>
            </w:r>
          </w:p>
        </w:tc>
        <w:tc>
          <w:tcPr>
            <w:tcW w:w="771" w:type="pct"/>
            <w:vMerge w:val="restart"/>
            <w:tcBorders>
              <w:top w:val="single" w:color="auto" w:sz="4" w:space="0"/>
              <w:left w:val="single" w:color="auto" w:sz="4" w:space="0"/>
              <w:right w:val="single" w:color="auto" w:sz="4" w:space="0"/>
            </w:tcBorders>
            <w:vAlign w:val="center"/>
          </w:tcPr>
          <w:p w14:paraId="0C11B70F">
            <w:pPr>
              <w:widowControl/>
              <w:spacing w:line="240" w:lineRule="exact"/>
              <w:jc w:val="center"/>
              <w:rPr>
                <w:rFonts w:hint="default" w:ascii="Times New Roman" w:hAnsi="Times New Roman"/>
                <w:color w:val="auto"/>
                <w:sz w:val="18"/>
                <w:szCs w:val="18"/>
              </w:rPr>
            </w:pPr>
            <w:r>
              <w:rPr>
                <w:rFonts w:hint="default" w:ascii="Times New Roman" w:hAnsi="Times New Roman"/>
                <w:color w:val="auto"/>
                <w:sz w:val="18"/>
                <w:szCs w:val="18"/>
              </w:rPr>
              <w:t>农业农村部规定标准</w:t>
            </w:r>
          </w:p>
        </w:tc>
        <w:tc>
          <w:tcPr>
            <w:tcW w:w="771" w:type="pct"/>
            <w:vMerge w:val="restart"/>
            <w:tcBorders>
              <w:top w:val="single" w:color="auto" w:sz="4" w:space="0"/>
              <w:left w:val="single" w:color="auto" w:sz="4" w:space="0"/>
              <w:right w:val="single" w:color="auto" w:sz="4" w:space="0"/>
            </w:tcBorders>
            <w:vAlign w:val="center"/>
          </w:tcPr>
          <w:p w14:paraId="4B71A420">
            <w:pPr>
              <w:widowControl/>
              <w:spacing w:line="240" w:lineRule="exact"/>
              <w:jc w:val="center"/>
              <w:rPr>
                <w:rFonts w:hint="default" w:ascii="Times New Roman" w:hAnsi="Times New Roman" w:eastAsia="宋体"/>
                <w:color w:val="auto"/>
                <w:sz w:val="18"/>
                <w:szCs w:val="18"/>
                <w:lang w:val="en-US" w:eastAsia="zh-CN"/>
              </w:rPr>
            </w:pPr>
            <w:r>
              <w:rPr>
                <w:rFonts w:hint="eastAsia" w:ascii="宋体" w:hAnsi="宋体" w:cs="宋体"/>
                <w:color w:val="auto"/>
                <w:sz w:val="18"/>
                <w:szCs w:val="18"/>
              </w:rPr>
              <w:t>牛布鲁氏菌病疫苗</w:t>
            </w:r>
            <w:r>
              <w:rPr>
                <w:rFonts w:hint="eastAsia" w:ascii="Times New Roman" w:hAnsi="Times New Roman"/>
                <w:color w:val="auto"/>
                <w:sz w:val="18"/>
                <w:szCs w:val="18"/>
                <w:lang w:val="en-US" w:eastAsia="zh-CN"/>
              </w:rPr>
              <w:t>规格不固定，投标单位所投产品小于或等于50头份/瓶均可</w:t>
            </w:r>
          </w:p>
        </w:tc>
      </w:tr>
      <w:tr w14:paraId="58AE4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9" w:hRule="exact"/>
          <w:jc w:val="center"/>
        </w:trPr>
        <w:tc>
          <w:tcPr>
            <w:tcW w:w="476" w:type="pct"/>
            <w:tcBorders>
              <w:top w:val="single" w:color="auto" w:sz="4" w:space="0"/>
              <w:left w:val="single" w:color="auto" w:sz="4" w:space="0"/>
              <w:bottom w:val="single" w:color="auto" w:sz="4" w:space="0"/>
              <w:right w:val="single" w:color="auto" w:sz="4" w:space="0"/>
            </w:tcBorders>
            <w:vAlign w:val="center"/>
          </w:tcPr>
          <w:p w14:paraId="5A3DB387">
            <w:pPr>
              <w:spacing w:line="240" w:lineRule="exact"/>
              <w:jc w:val="center"/>
              <w:rPr>
                <w:rFonts w:hint="eastAsia" w:ascii="宋体" w:hAnsi="宋体" w:eastAsia="宋体" w:cs="宋体"/>
                <w:color w:val="auto"/>
                <w:sz w:val="18"/>
                <w:szCs w:val="18"/>
                <w:lang w:val="en-US" w:eastAsia="zh-CN"/>
              </w:rPr>
            </w:pPr>
            <w:r>
              <w:rPr>
                <w:rFonts w:hint="eastAsia" w:ascii="宋体" w:hAnsi="宋体" w:cs="宋体"/>
                <w:color w:val="auto"/>
                <w:sz w:val="18"/>
                <w:szCs w:val="18"/>
                <w:lang w:val="en-US" w:eastAsia="zh-CN"/>
              </w:rPr>
              <w:t>分包二</w:t>
            </w:r>
          </w:p>
        </w:tc>
        <w:tc>
          <w:tcPr>
            <w:tcW w:w="932" w:type="pct"/>
            <w:tcBorders>
              <w:top w:val="single" w:color="auto" w:sz="4" w:space="0"/>
              <w:left w:val="single" w:color="auto" w:sz="4" w:space="0"/>
              <w:bottom w:val="single" w:color="auto" w:sz="4" w:space="0"/>
              <w:right w:val="single" w:color="auto" w:sz="4" w:space="0"/>
            </w:tcBorders>
            <w:vAlign w:val="center"/>
          </w:tcPr>
          <w:p w14:paraId="7F2237DB">
            <w:pPr>
              <w:widowControl/>
              <w:spacing w:line="240" w:lineRule="exact"/>
              <w:jc w:val="center"/>
              <w:rPr>
                <w:rFonts w:hint="default" w:ascii="宋体" w:hAnsi="宋体" w:cs="宋体"/>
                <w:color w:val="auto"/>
                <w:sz w:val="18"/>
                <w:szCs w:val="18"/>
              </w:rPr>
            </w:pPr>
            <w:r>
              <w:rPr>
                <w:rFonts w:hint="eastAsia" w:ascii="宋体" w:hAnsi="宋体" w:cs="宋体"/>
                <w:color w:val="auto"/>
                <w:sz w:val="18"/>
                <w:szCs w:val="18"/>
              </w:rPr>
              <w:t>牛布鲁氏菌病疫苗</w:t>
            </w:r>
          </w:p>
        </w:tc>
        <w:tc>
          <w:tcPr>
            <w:tcW w:w="703" w:type="pct"/>
            <w:tcBorders>
              <w:top w:val="single" w:color="auto" w:sz="4" w:space="0"/>
              <w:left w:val="single" w:color="auto" w:sz="4" w:space="0"/>
              <w:bottom w:val="single" w:color="auto" w:sz="4" w:space="0"/>
              <w:right w:val="single" w:color="auto" w:sz="4" w:space="0"/>
            </w:tcBorders>
            <w:vAlign w:val="center"/>
          </w:tcPr>
          <w:p w14:paraId="0E9D7F33">
            <w:pPr>
              <w:widowControl/>
              <w:spacing w:line="240" w:lineRule="exact"/>
              <w:jc w:val="center"/>
              <w:rPr>
                <w:rFonts w:hint="default" w:ascii="宋体" w:hAnsi="宋体" w:eastAsia="宋体" w:cs="宋体"/>
                <w:bCs/>
                <w:color w:val="auto"/>
                <w:sz w:val="18"/>
                <w:szCs w:val="18"/>
                <w:lang w:val="en-US" w:eastAsia="zh-CN"/>
              </w:rPr>
            </w:pPr>
            <w:r>
              <w:rPr>
                <w:rFonts w:hint="eastAsia" w:ascii="宋体" w:hAnsi="宋体" w:cs="宋体"/>
                <w:bCs/>
                <w:color w:val="auto"/>
                <w:sz w:val="18"/>
                <w:szCs w:val="18"/>
                <w:lang w:val="en-US" w:eastAsia="zh-CN"/>
              </w:rPr>
              <w:t>小于等于50头份/瓶</w:t>
            </w:r>
          </w:p>
        </w:tc>
        <w:tc>
          <w:tcPr>
            <w:tcW w:w="580" w:type="pct"/>
            <w:tcBorders>
              <w:top w:val="single" w:color="auto" w:sz="4" w:space="0"/>
              <w:left w:val="single" w:color="auto" w:sz="4" w:space="0"/>
              <w:bottom w:val="single" w:color="auto" w:sz="4" w:space="0"/>
              <w:right w:val="single" w:color="auto" w:sz="4" w:space="0"/>
            </w:tcBorders>
            <w:vAlign w:val="center"/>
          </w:tcPr>
          <w:p w14:paraId="715CC87F">
            <w:pPr>
              <w:jc w:val="center"/>
              <w:rPr>
                <w:rFonts w:hint="default" w:ascii="宋体" w:hAnsi="宋体" w:cs="宋体"/>
                <w:color w:val="auto"/>
                <w:sz w:val="18"/>
                <w:szCs w:val="18"/>
              </w:rPr>
            </w:pPr>
            <w:r>
              <w:rPr>
                <w:rFonts w:hint="eastAsia" w:ascii="宋体" w:hAnsi="宋体" w:cs="宋体"/>
                <w:color w:val="auto"/>
                <w:sz w:val="18"/>
                <w:szCs w:val="18"/>
              </w:rPr>
              <w:t>元/头份</w:t>
            </w:r>
          </w:p>
        </w:tc>
        <w:tc>
          <w:tcPr>
            <w:tcW w:w="764" w:type="pct"/>
            <w:tcBorders>
              <w:top w:val="single" w:color="auto" w:sz="4" w:space="0"/>
              <w:left w:val="single" w:color="auto" w:sz="4" w:space="0"/>
              <w:bottom w:val="single" w:color="auto" w:sz="4" w:space="0"/>
              <w:right w:val="single" w:color="auto" w:sz="4" w:space="0"/>
            </w:tcBorders>
            <w:vAlign w:val="center"/>
          </w:tcPr>
          <w:p w14:paraId="537B5F82">
            <w:pPr>
              <w:widowControl/>
              <w:spacing w:line="240" w:lineRule="exact"/>
              <w:jc w:val="center"/>
              <w:rPr>
                <w:rFonts w:hint="default" w:ascii="宋体" w:hAnsi="宋体" w:cs="宋体"/>
                <w:color w:val="auto"/>
                <w:sz w:val="18"/>
                <w:szCs w:val="18"/>
              </w:rPr>
            </w:pPr>
            <w:r>
              <w:rPr>
                <w:rFonts w:hint="eastAsia" w:ascii="宋体" w:hAnsi="宋体" w:cs="宋体"/>
                <w:color w:val="auto"/>
                <w:sz w:val="18"/>
                <w:szCs w:val="18"/>
              </w:rPr>
              <w:t>4万头份</w:t>
            </w:r>
          </w:p>
        </w:tc>
        <w:tc>
          <w:tcPr>
            <w:tcW w:w="771" w:type="pct"/>
            <w:vMerge w:val="continue"/>
            <w:tcBorders>
              <w:left w:val="single" w:color="auto" w:sz="4" w:space="0"/>
              <w:right w:val="single" w:color="auto" w:sz="4" w:space="0"/>
            </w:tcBorders>
            <w:vAlign w:val="center"/>
          </w:tcPr>
          <w:p w14:paraId="37E6F789">
            <w:pPr>
              <w:widowControl/>
              <w:spacing w:line="240" w:lineRule="exact"/>
              <w:rPr>
                <w:rFonts w:hint="default" w:ascii="Times New Roman" w:hAnsi="Times New Roman"/>
                <w:bCs/>
                <w:color w:val="auto"/>
                <w:sz w:val="18"/>
                <w:szCs w:val="18"/>
              </w:rPr>
            </w:pPr>
          </w:p>
        </w:tc>
        <w:tc>
          <w:tcPr>
            <w:tcW w:w="771" w:type="pct"/>
            <w:vMerge w:val="continue"/>
            <w:tcBorders>
              <w:left w:val="single" w:color="auto" w:sz="4" w:space="0"/>
              <w:right w:val="single" w:color="auto" w:sz="4" w:space="0"/>
            </w:tcBorders>
            <w:vAlign w:val="center"/>
          </w:tcPr>
          <w:p w14:paraId="66625ABB">
            <w:pPr>
              <w:widowControl/>
              <w:spacing w:line="240" w:lineRule="exact"/>
              <w:rPr>
                <w:rFonts w:hint="default" w:ascii="Times New Roman" w:hAnsi="Times New Roman"/>
                <w:bCs/>
                <w:color w:val="auto"/>
                <w:sz w:val="18"/>
                <w:szCs w:val="18"/>
              </w:rPr>
            </w:pPr>
          </w:p>
        </w:tc>
      </w:tr>
    </w:tbl>
    <w:p w14:paraId="5D37E0D0">
      <w:pPr>
        <w:widowControl w:val="0"/>
        <w:spacing w:line="360" w:lineRule="auto"/>
        <w:ind w:firstLine="241"/>
        <w:jc w:val="both"/>
        <w:rPr>
          <w:rFonts w:ascii="宋体" w:hAnsi="宋体" w:eastAsia="宋体" w:cs="宋体"/>
          <w:b/>
          <w:bCs/>
          <w:color w:val="auto"/>
          <w:sz w:val="28"/>
          <w:szCs w:val="28"/>
          <w:lang w:val="en-US" w:eastAsia="zh-CN" w:bidi="ar-SA"/>
        </w:rPr>
      </w:pPr>
      <w:r>
        <w:rPr>
          <w:rFonts w:hint="eastAsia" w:ascii="宋体" w:hAnsi="宋体" w:eastAsia="宋体" w:cs="宋体"/>
          <w:b/>
          <w:bCs/>
          <w:color w:val="auto"/>
          <w:sz w:val="24"/>
          <w:szCs w:val="24"/>
          <w:lang w:val="en-US" w:eastAsia="zh-CN" w:bidi="ar-SA"/>
        </w:rPr>
        <w:t>注：供应数量以采购人实际需求为准，除上表要求外，还有购买上述疫苗后的</w:t>
      </w:r>
      <w:r>
        <w:rPr>
          <w:rFonts w:hint="eastAsia" w:ascii="宋体" w:hAnsi="宋体" w:eastAsia="宋体" w:cs="宋体"/>
          <w:b/>
          <w:bCs/>
          <w:color w:val="auto"/>
          <w:sz w:val="28"/>
          <w:szCs w:val="28"/>
          <w:lang w:val="en-US" w:eastAsia="zh-CN" w:bidi="ar-SA"/>
        </w:rPr>
        <w:t>配套服务。</w:t>
      </w:r>
      <w:bookmarkStart w:id="170" w:name="_GoBack"/>
      <w:bookmarkEnd w:id="170"/>
    </w:p>
    <w:p w14:paraId="43712299">
      <w:pPr>
        <w:spacing w:line="360" w:lineRule="auto"/>
        <w:ind w:firstLine="3614" w:firstLineChars="1200"/>
        <w:rPr>
          <w:rFonts w:hint="default" w:ascii="宋体" w:hAnsi="宋体" w:cs="宋体"/>
          <w:b/>
          <w:color w:val="auto"/>
          <w:sz w:val="30"/>
          <w:szCs w:val="30"/>
          <w:highlight w:val="green"/>
        </w:rPr>
      </w:pPr>
      <w:r>
        <w:rPr>
          <w:rFonts w:hint="eastAsia" w:ascii="宋体" w:hAnsi="宋体" w:cs="宋体"/>
          <w:b/>
          <w:color w:val="auto"/>
          <w:sz w:val="30"/>
          <w:szCs w:val="30"/>
          <w:highlight w:val="green"/>
          <w:lang w:eastAsia="zh-CN"/>
        </w:rPr>
        <w:t>（</w:t>
      </w:r>
      <w:r>
        <w:rPr>
          <w:rFonts w:hint="eastAsia" w:ascii="宋体" w:hAnsi="宋体" w:cs="宋体"/>
          <w:b/>
          <w:color w:val="auto"/>
          <w:sz w:val="30"/>
          <w:szCs w:val="30"/>
          <w:highlight w:val="green"/>
          <w:lang w:val="en-US" w:eastAsia="zh-CN"/>
        </w:rPr>
        <w:t>二</w:t>
      </w:r>
      <w:r>
        <w:rPr>
          <w:rFonts w:hint="eastAsia" w:ascii="宋体" w:hAnsi="宋体" w:cs="宋体"/>
          <w:b/>
          <w:color w:val="auto"/>
          <w:sz w:val="30"/>
          <w:szCs w:val="30"/>
          <w:highlight w:val="green"/>
          <w:lang w:eastAsia="zh-CN"/>
        </w:rPr>
        <w:t>）</w:t>
      </w:r>
      <w:r>
        <w:rPr>
          <w:rFonts w:hint="eastAsia" w:ascii="宋体" w:hAnsi="宋体" w:cs="宋体"/>
          <w:b/>
          <w:color w:val="auto"/>
          <w:sz w:val="30"/>
          <w:szCs w:val="30"/>
          <w:highlight w:val="green"/>
        </w:rPr>
        <w:t>技术条款</w:t>
      </w:r>
    </w:p>
    <w:p w14:paraId="34A3385A">
      <w:pPr>
        <w:spacing w:before="60" w:after="60" w:line="360" w:lineRule="auto"/>
        <w:jc w:val="left"/>
        <w:outlineLvl w:val="1"/>
        <w:rPr>
          <w:rFonts w:hint="default" w:ascii="宋体" w:hAnsi="宋体" w:cs="宋体"/>
          <w:bCs/>
          <w:color w:val="auto"/>
          <w:sz w:val="24"/>
          <w:szCs w:val="24"/>
        </w:rPr>
      </w:pPr>
      <w:r>
        <w:rPr>
          <w:rFonts w:hint="eastAsia" w:ascii="宋体" w:hAnsi="宋体" w:cs="宋体"/>
          <w:bCs/>
          <w:color w:val="auto"/>
          <w:sz w:val="24"/>
          <w:szCs w:val="24"/>
        </w:rPr>
        <w:t xml:space="preserve">   </w:t>
      </w:r>
      <w:r>
        <w:rPr>
          <w:rFonts w:hint="eastAsia" w:ascii="宋体" w:hAnsi="宋体" w:cs="宋体"/>
          <w:b/>
          <w:color w:val="auto"/>
          <w:sz w:val="28"/>
          <w:szCs w:val="28"/>
        </w:rPr>
        <w:t xml:space="preserve"> 1 </w:t>
      </w:r>
      <w:r>
        <w:rPr>
          <w:rFonts w:hint="eastAsia" w:ascii="宋体" w:hAnsi="宋体" w:cs="宋体"/>
          <w:b/>
          <w:color w:val="auto"/>
          <w:sz w:val="28"/>
          <w:szCs w:val="28"/>
          <w:lang w:eastAsia="zh-CN"/>
        </w:rPr>
        <w:t>、</w:t>
      </w:r>
      <w:r>
        <w:rPr>
          <w:rFonts w:hint="eastAsia" w:ascii="宋体" w:hAnsi="宋体" w:cs="宋体"/>
          <w:b/>
          <w:color w:val="auto"/>
          <w:sz w:val="28"/>
          <w:szCs w:val="28"/>
        </w:rPr>
        <w:t>疫苗质量要求</w:t>
      </w:r>
    </w:p>
    <w:p w14:paraId="35F5A21A">
      <w:pPr>
        <w:spacing w:line="360" w:lineRule="auto"/>
        <w:ind w:firstLine="480"/>
        <w:rPr>
          <w:rFonts w:hint="default" w:ascii="宋体" w:hAnsi="宋体" w:cs="宋体"/>
          <w:color w:val="auto"/>
          <w:sz w:val="24"/>
          <w:szCs w:val="21"/>
        </w:rPr>
      </w:pPr>
      <w:r>
        <w:rPr>
          <w:rFonts w:hint="eastAsia" w:ascii="宋体" w:hAnsi="宋体" w:cs="宋体"/>
          <w:color w:val="auto"/>
          <w:sz w:val="24"/>
          <w:szCs w:val="21"/>
        </w:rPr>
        <w:t xml:space="preserve"> </w:t>
      </w:r>
      <w:r>
        <w:rPr>
          <w:rFonts w:hint="eastAsia" w:ascii="宋体" w:hAnsi="宋体" w:cs="宋体"/>
          <w:b/>
          <w:color w:val="auto"/>
          <w:sz w:val="24"/>
          <w:szCs w:val="24"/>
        </w:rPr>
        <w:t>★</w:t>
      </w:r>
      <w:r>
        <w:rPr>
          <w:rFonts w:hint="eastAsia" w:ascii="宋体" w:hAnsi="宋体" w:cs="宋体"/>
          <w:iCs/>
          <w:color w:val="auto"/>
          <w:sz w:val="24"/>
          <w:szCs w:val="21"/>
          <w:u w:val="single"/>
        </w:rPr>
        <w:t>符合农业农村部对动物疫苗的现行相关质量要求</w:t>
      </w:r>
      <w:r>
        <w:rPr>
          <w:rFonts w:hint="eastAsia" w:ascii="宋体" w:hAnsi="宋体" w:cs="宋体"/>
          <w:iCs/>
          <w:color w:val="auto"/>
          <w:sz w:val="24"/>
          <w:szCs w:val="21"/>
        </w:rPr>
        <w:t>。</w:t>
      </w:r>
    </w:p>
    <w:p w14:paraId="67B9887C">
      <w:pPr>
        <w:widowControl w:val="0"/>
        <w:spacing w:line="360" w:lineRule="auto"/>
        <w:ind w:firstLine="470" w:firstLineChars="195"/>
        <w:jc w:val="both"/>
        <w:outlineLvl w:val="2"/>
        <w:rPr>
          <w:rFonts w:ascii="宋体" w:hAnsi="宋体" w:eastAsia="宋体" w:cs="宋体"/>
          <w:b w:val="0"/>
          <w:iCs/>
          <w:color w:val="auto"/>
          <w:kern w:val="2"/>
          <w:sz w:val="24"/>
          <w:szCs w:val="24"/>
          <w:highlight w:val="yellow"/>
          <w:lang w:val="en-US" w:eastAsia="zh-CN" w:bidi="ar-SA"/>
        </w:rPr>
      </w:pPr>
      <w:r>
        <w:rPr>
          <w:rFonts w:hint="eastAsia" w:ascii="宋体" w:hAnsi="宋体" w:eastAsia="宋体" w:cs="宋体"/>
          <w:b/>
          <w:color w:val="auto"/>
          <w:sz w:val="24"/>
          <w:szCs w:val="24"/>
          <w:highlight w:val="yellow"/>
          <w:lang w:val="en-US" w:eastAsia="zh-CN" w:bidi="ar-SA"/>
        </w:rPr>
        <w:t>★</w:t>
      </w:r>
      <w:r>
        <w:rPr>
          <w:rFonts w:hint="eastAsia" w:ascii="宋体" w:hAnsi="宋体" w:eastAsia="宋体" w:cs="宋体"/>
          <w:b/>
          <w:bCs/>
          <w:iCs/>
          <w:color w:val="auto"/>
          <w:sz w:val="24"/>
          <w:szCs w:val="24"/>
          <w:highlight w:val="yellow"/>
          <w:lang w:val="en-US" w:eastAsia="zh-CN" w:bidi="ar-SA"/>
        </w:rPr>
        <w:t>布鲁氏菌病</w:t>
      </w:r>
      <w:r>
        <w:rPr>
          <w:rFonts w:hint="eastAsia" w:ascii="宋体" w:hAnsi="宋体" w:cs="宋体"/>
          <w:b/>
          <w:bCs/>
          <w:iCs/>
          <w:color w:val="auto"/>
          <w:sz w:val="24"/>
          <w:szCs w:val="24"/>
          <w:highlight w:val="yellow"/>
          <w:lang w:val="en-US" w:eastAsia="zh-CN" w:bidi="ar-SA"/>
        </w:rPr>
        <w:t>基因工程</w:t>
      </w:r>
      <w:r>
        <w:rPr>
          <w:rFonts w:hint="eastAsia" w:ascii="宋体" w:hAnsi="宋体" w:eastAsia="宋体" w:cs="宋体"/>
          <w:b/>
          <w:bCs/>
          <w:iCs/>
          <w:color w:val="auto"/>
          <w:sz w:val="24"/>
          <w:szCs w:val="24"/>
          <w:highlight w:val="yellow"/>
          <w:lang w:val="en-US" w:eastAsia="zh-CN" w:bidi="ar-SA"/>
        </w:rPr>
        <w:t>疫苗</w:t>
      </w:r>
      <w:r>
        <w:rPr>
          <w:rFonts w:hint="eastAsia" w:ascii="宋体" w:hAnsi="宋体" w:cs="宋体"/>
          <w:b/>
          <w:bCs/>
          <w:iCs/>
          <w:color w:val="auto"/>
          <w:sz w:val="24"/>
          <w:szCs w:val="24"/>
          <w:highlight w:val="yellow"/>
          <w:lang w:val="en-US" w:eastAsia="zh-CN" w:bidi="ar-SA"/>
        </w:rPr>
        <w:t>（基因缺失/标记疫苗）</w:t>
      </w:r>
      <w:r>
        <w:rPr>
          <w:rFonts w:hint="eastAsia" w:ascii="宋体" w:hAnsi="宋体" w:eastAsia="宋体" w:cs="宋体"/>
          <w:b/>
          <w:bCs/>
          <w:iCs/>
          <w:color w:val="auto"/>
          <w:sz w:val="24"/>
          <w:szCs w:val="24"/>
          <w:highlight w:val="yellow"/>
          <w:lang w:val="en-US" w:eastAsia="zh-CN" w:bidi="ar-SA"/>
        </w:rPr>
        <w:t>：</w:t>
      </w:r>
      <w:r>
        <w:rPr>
          <w:rFonts w:hint="eastAsia" w:ascii="宋体" w:hAnsi="宋体" w:eastAsia="宋体" w:cs="宋体"/>
          <w:b w:val="0"/>
          <w:iCs/>
          <w:color w:val="auto"/>
          <w:kern w:val="2"/>
          <w:sz w:val="24"/>
          <w:szCs w:val="24"/>
          <w:highlight w:val="yellow"/>
          <w:u w:val="single"/>
          <w:lang w:val="en-US" w:eastAsia="zh-CN" w:bidi="ar-SA"/>
        </w:rPr>
        <w:t>投标人需提供免疫注射、免疫档案建立、消毒等服务</w:t>
      </w:r>
      <w:r>
        <w:rPr>
          <w:rFonts w:hint="eastAsia" w:ascii="宋体" w:hAnsi="宋体" w:eastAsia="宋体" w:cs="宋体"/>
          <w:b w:val="0"/>
          <w:iCs/>
          <w:color w:val="auto"/>
          <w:kern w:val="2"/>
          <w:sz w:val="24"/>
          <w:szCs w:val="24"/>
          <w:highlight w:val="yellow"/>
          <w:lang w:val="en-US" w:eastAsia="zh-CN" w:bidi="ar-SA"/>
        </w:rPr>
        <w:t>。</w:t>
      </w:r>
      <w:r>
        <w:rPr>
          <w:rFonts w:hint="eastAsia" w:ascii="宋体" w:hAnsi="宋体" w:eastAsia="宋体" w:cs="宋体"/>
          <w:b/>
          <w:bCs/>
          <w:i/>
          <w:color w:val="auto"/>
          <w:sz w:val="24"/>
          <w:szCs w:val="24"/>
          <w:highlight w:val="yellow"/>
          <w:lang w:val="en-US" w:eastAsia="zh-CN" w:bidi="ar-SA"/>
        </w:rPr>
        <w:t>（提供免疫注射服务承诺书）</w:t>
      </w:r>
    </w:p>
    <w:p w14:paraId="0DB7E8D1">
      <w:pPr>
        <w:widowControl/>
        <w:tabs>
          <w:tab w:val="left" w:pos="5900"/>
        </w:tabs>
        <w:spacing w:line="360" w:lineRule="auto"/>
        <w:ind w:right="-57"/>
        <w:rPr>
          <w:rFonts w:hint="default" w:ascii="宋体" w:hAnsi="宋体" w:cs="宋体"/>
          <w:color w:val="auto"/>
          <w:sz w:val="24"/>
          <w:szCs w:val="21"/>
        </w:rPr>
      </w:pPr>
      <w:r>
        <w:rPr>
          <w:rFonts w:hint="eastAsia" w:ascii="宋体" w:hAnsi="宋体" w:cs="宋体"/>
          <w:iCs/>
          <w:color w:val="auto"/>
          <w:sz w:val="24"/>
          <w:szCs w:val="21"/>
        </w:rPr>
        <w:t xml:space="preserve">   </w:t>
      </w:r>
      <w:r>
        <w:rPr>
          <w:rFonts w:hint="eastAsia" w:ascii="宋体" w:hAnsi="宋体" w:cs="宋体"/>
          <w:b/>
          <w:bCs/>
          <w:iCs/>
          <w:color w:val="auto"/>
          <w:sz w:val="24"/>
          <w:szCs w:val="21"/>
        </w:rPr>
        <w:t xml:space="preserve"> 小反刍兽疫疫苗</w:t>
      </w:r>
      <w:r>
        <w:rPr>
          <w:rFonts w:hint="eastAsia" w:ascii="宋体" w:hAnsi="宋体" w:cs="宋体"/>
          <w:b/>
          <w:bCs/>
          <w:color w:val="auto"/>
          <w:sz w:val="24"/>
          <w:szCs w:val="24"/>
        </w:rPr>
        <w:t>（或含小反刍）</w:t>
      </w:r>
      <w:r>
        <w:rPr>
          <w:rFonts w:hint="eastAsia" w:ascii="宋体" w:hAnsi="宋体" w:cs="宋体"/>
          <w:b/>
          <w:bCs/>
          <w:iCs/>
          <w:color w:val="auto"/>
          <w:sz w:val="24"/>
          <w:szCs w:val="21"/>
        </w:rPr>
        <w:t>：</w:t>
      </w:r>
      <w:r>
        <w:rPr>
          <w:rFonts w:hint="eastAsia" w:ascii="宋体" w:hAnsi="宋体" w:cs="宋体"/>
          <w:iCs/>
          <w:color w:val="auto"/>
          <w:sz w:val="24"/>
          <w:szCs w:val="21"/>
        </w:rPr>
        <w:t>每头份病毒含量≥10</w:t>
      </w:r>
      <w:r>
        <w:rPr>
          <w:rFonts w:hint="eastAsia" w:ascii="宋体" w:hAnsi="宋体" w:cs="宋体"/>
          <w:iCs/>
          <w:color w:val="auto"/>
          <w:sz w:val="28"/>
          <w:szCs w:val="28"/>
          <w:vertAlign w:val="superscript"/>
        </w:rPr>
        <w:t>3</w:t>
      </w:r>
      <w:r>
        <w:rPr>
          <w:rFonts w:hint="eastAsia" w:ascii="宋体" w:hAnsi="宋体" w:cs="宋体"/>
          <w:iCs/>
          <w:color w:val="auto"/>
          <w:sz w:val="24"/>
          <w:szCs w:val="21"/>
        </w:rPr>
        <w:t>TCID</w:t>
      </w:r>
      <w:r>
        <w:rPr>
          <w:rFonts w:hint="eastAsia" w:ascii="宋体" w:hAnsi="宋体" w:cs="宋体"/>
          <w:iCs/>
          <w:color w:val="auto"/>
          <w:sz w:val="24"/>
          <w:szCs w:val="21"/>
          <w:vertAlign w:val="subscript"/>
        </w:rPr>
        <w:t>50</w:t>
      </w:r>
      <w:r>
        <w:rPr>
          <w:rFonts w:hint="eastAsia" w:ascii="宋体" w:hAnsi="宋体" w:cs="宋体"/>
          <w:iCs/>
          <w:color w:val="auto"/>
          <w:sz w:val="24"/>
          <w:szCs w:val="21"/>
        </w:rPr>
        <w:t>。</w:t>
      </w:r>
    </w:p>
    <w:p w14:paraId="1B885637">
      <w:pPr>
        <w:spacing w:line="360" w:lineRule="auto"/>
        <w:ind w:firstLine="480"/>
        <w:rPr>
          <w:rFonts w:hint="default" w:ascii="宋体" w:hAnsi="宋体" w:cs="宋体"/>
          <w:color w:val="auto"/>
          <w:sz w:val="24"/>
          <w:szCs w:val="24"/>
        </w:rPr>
      </w:pPr>
      <w:r>
        <w:rPr>
          <w:rFonts w:hint="eastAsia" w:ascii="宋体" w:hAnsi="宋体" w:cs="宋体"/>
          <w:color w:val="auto"/>
          <w:sz w:val="24"/>
          <w:szCs w:val="21"/>
          <w:lang w:eastAsia="zh-CN"/>
        </w:rPr>
        <w:t>（</w:t>
      </w:r>
      <w:r>
        <w:rPr>
          <w:rFonts w:hint="eastAsia" w:ascii="宋体" w:hAnsi="宋体" w:cs="宋体"/>
          <w:color w:val="auto"/>
          <w:sz w:val="24"/>
          <w:szCs w:val="21"/>
          <w:lang w:val="en-US" w:eastAsia="zh-CN"/>
        </w:rPr>
        <w:t>1</w:t>
      </w:r>
      <w:r>
        <w:rPr>
          <w:rFonts w:hint="eastAsia" w:ascii="宋体" w:hAnsi="宋体" w:cs="宋体"/>
          <w:color w:val="auto"/>
          <w:sz w:val="24"/>
          <w:szCs w:val="21"/>
          <w:lang w:eastAsia="zh-CN"/>
        </w:rPr>
        <w:t>）</w:t>
      </w:r>
      <w:r>
        <w:rPr>
          <w:rFonts w:hint="eastAsia" w:ascii="宋体" w:hAnsi="宋体" w:cs="宋体"/>
          <w:color w:val="auto"/>
          <w:sz w:val="24"/>
          <w:szCs w:val="21"/>
        </w:rPr>
        <w:t>产品质量控制。</w:t>
      </w:r>
      <w:r>
        <w:rPr>
          <w:rFonts w:hint="eastAsia" w:ascii="宋体" w:hAnsi="宋体" w:cs="宋体"/>
          <w:color w:val="auto"/>
          <w:sz w:val="24"/>
          <w:szCs w:val="24"/>
        </w:rPr>
        <w:t>针对自身产品开展调查；为提升产品质量开展产品控制、经费投入、创新研究、技术合作等措施。品控后产品质量提高，免疫副反应降低，抗体合格率提高，更能满足市场需求。</w:t>
      </w:r>
      <w:r>
        <w:rPr>
          <w:rFonts w:hint="eastAsia" w:ascii="宋体" w:hAnsi="宋体" w:cs="宋体"/>
          <w:color w:val="auto"/>
          <w:sz w:val="24"/>
          <w:szCs w:val="21"/>
        </w:rPr>
        <w:t>投标企业在管理中的软、硬件设施，生产环节管理，</w:t>
      </w:r>
      <w:r>
        <w:rPr>
          <w:rFonts w:hint="eastAsia" w:ascii="宋体" w:hAnsi="宋体" w:cs="宋体"/>
          <w:color w:val="auto"/>
          <w:sz w:val="24"/>
          <w:szCs w:val="21"/>
          <w:lang w:eastAsia="zh-CN"/>
        </w:rPr>
        <w:t>原料</w:t>
      </w:r>
      <w:r>
        <w:rPr>
          <w:rFonts w:hint="eastAsia" w:ascii="宋体" w:hAnsi="宋体" w:cs="宋体"/>
          <w:color w:val="auto"/>
          <w:sz w:val="24"/>
          <w:szCs w:val="21"/>
        </w:rPr>
        <w:t>、辅料把控等方面进行综合质量控制。</w:t>
      </w:r>
    </w:p>
    <w:p w14:paraId="583AF680">
      <w:pPr>
        <w:spacing w:line="360" w:lineRule="auto"/>
        <w:ind w:firstLine="480"/>
        <w:rPr>
          <w:rFonts w:hint="default" w:ascii="宋体" w:hAnsi="宋体" w:cs="宋体"/>
          <w:color w:val="auto"/>
          <w:sz w:val="24"/>
          <w:szCs w:val="21"/>
        </w:rPr>
      </w:pPr>
      <w:r>
        <w:rPr>
          <w:rFonts w:hint="eastAsia" w:ascii="宋体" w:hAnsi="宋体" w:cs="宋体"/>
          <w:color w:val="auto"/>
          <w:sz w:val="24"/>
          <w:szCs w:val="21"/>
          <w:lang w:eastAsia="zh-CN"/>
        </w:rPr>
        <w:t>（</w:t>
      </w:r>
      <w:r>
        <w:rPr>
          <w:rFonts w:hint="eastAsia" w:ascii="宋体" w:hAnsi="宋体" w:cs="宋体"/>
          <w:color w:val="auto"/>
          <w:sz w:val="24"/>
          <w:szCs w:val="21"/>
          <w:lang w:val="en-US" w:eastAsia="zh-CN"/>
        </w:rPr>
        <w:t>2</w:t>
      </w:r>
      <w:r>
        <w:rPr>
          <w:rFonts w:hint="eastAsia" w:ascii="宋体" w:hAnsi="宋体" w:cs="宋体"/>
          <w:color w:val="auto"/>
          <w:sz w:val="24"/>
          <w:szCs w:val="21"/>
          <w:lang w:eastAsia="zh-CN"/>
        </w:rPr>
        <w:t>）</w:t>
      </w:r>
      <w:r>
        <w:rPr>
          <w:rFonts w:hint="eastAsia" w:ascii="宋体" w:hAnsi="宋体" w:cs="宋体"/>
          <w:color w:val="auto"/>
          <w:sz w:val="24"/>
          <w:szCs w:val="21"/>
        </w:rPr>
        <w:t xml:space="preserve"> 投标人所投疫苗品种应具有产品检测报告或批签发报告。</w:t>
      </w:r>
    </w:p>
    <w:p w14:paraId="65FED6FD">
      <w:pPr>
        <w:spacing w:line="360" w:lineRule="auto"/>
        <w:ind w:firstLine="480"/>
        <w:rPr>
          <w:rFonts w:hint="default" w:ascii="宋体" w:hAnsi="宋体" w:cs="宋体"/>
          <w:i/>
          <w:iCs/>
          <w:color w:val="auto"/>
          <w:sz w:val="24"/>
          <w:szCs w:val="21"/>
          <w:u w:val="single"/>
        </w:rPr>
      </w:pPr>
      <w:r>
        <w:rPr>
          <w:rFonts w:hint="eastAsia" w:ascii="宋体" w:hAnsi="宋体" w:cs="宋体"/>
          <w:color w:val="auto"/>
          <w:sz w:val="24"/>
          <w:szCs w:val="21"/>
          <w:lang w:eastAsia="zh-CN"/>
        </w:rPr>
        <w:t>（</w:t>
      </w:r>
      <w:r>
        <w:rPr>
          <w:rFonts w:hint="eastAsia" w:ascii="宋体" w:hAnsi="宋体" w:cs="宋体"/>
          <w:color w:val="auto"/>
          <w:sz w:val="24"/>
          <w:szCs w:val="21"/>
          <w:lang w:val="en-US" w:eastAsia="zh-CN"/>
        </w:rPr>
        <w:t>3</w:t>
      </w:r>
      <w:r>
        <w:rPr>
          <w:rFonts w:hint="eastAsia" w:ascii="宋体" w:hAnsi="宋体" w:cs="宋体"/>
          <w:color w:val="auto"/>
          <w:sz w:val="24"/>
          <w:szCs w:val="21"/>
          <w:lang w:eastAsia="zh-CN"/>
        </w:rPr>
        <w:t>）</w:t>
      </w:r>
      <w:r>
        <w:rPr>
          <w:rFonts w:hint="eastAsia" w:ascii="宋体" w:hAnsi="宋体" w:cs="宋体"/>
          <w:color w:val="auto"/>
          <w:sz w:val="24"/>
          <w:szCs w:val="21"/>
        </w:rPr>
        <w:t xml:space="preserve"> 招标之前或之后，如遇农业农村部政策调整，有关疫苗品种、毒株变更，相应产品直接变更。</w:t>
      </w:r>
    </w:p>
    <w:p w14:paraId="7776D189">
      <w:pPr>
        <w:spacing w:line="360" w:lineRule="auto"/>
        <w:ind w:firstLine="787" w:firstLineChars="328"/>
        <w:rPr>
          <w:rFonts w:hint="eastAsia" w:ascii="宋体" w:hAnsi="宋体" w:cs="宋体"/>
          <w:color w:val="auto"/>
          <w:sz w:val="24"/>
          <w:szCs w:val="21"/>
        </w:rPr>
      </w:pPr>
      <w:r>
        <w:rPr>
          <w:rFonts w:hint="eastAsia" w:ascii="宋体" w:hAnsi="宋体" w:cs="宋体"/>
          <w:color w:val="auto"/>
          <w:sz w:val="24"/>
          <w:szCs w:val="21"/>
        </w:rPr>
        <w:t>按规定具有完备的检测设备和人员，并能按规定标准和方法实施正常检测，各项制度、记录规范、齐全。</w:t>
      </w:r>
      <w:bookmarkStart w:id="125" w:name="_Toc504995980"/>
    </w:p>
    <w:p w14:paraId="10738C7A">
      <w:pPr>
        <w:spacing w:line="360" w:lineRule="auto"/>
        <w:ind w:firstLine="3692" w:firstLineChars="1226"/>
        <w:rPr>
          <w:rFonts w:hint="default" w:ascii="宋体" w:hAnsi="宋体" w:cs="宋体"/>
          <w:b/>
          <w:color w:val="auto"/>
          <w:sz w:val="30"/>
          <w:szCs w:val="30"/>
          <w:highlight w:val="green"/>
        </w:rPr>
      </w:pPr>
      <w:r>
        <w:rPr>
          <w:rFonts w:hint="eastAsia" w:ascii="宋体" w:hAnsi="宋体" w:cs="宋体"/>
          <w:b/>
          <w:color w:val="auto"/>
          <w:sz w:val="30"/>
          <w:szCs w:val="30"/>
          <w:highlight w:val="green"/>
          <w:lang w:eastAsia="zh-CN"/>
        </w:rPr>
        <w:t>（</w:t>
      </w:r>
      <w:r>
        <w:rPr>
          <w:rFonts w:hint="eastAsia" w:ascii="宋体" w:hAnsi="宋体" w:cs="宋体"/>
          <w:b/>
          <w:color w:val="auto"/>
          <w:sz w:val="30"/>
          <w:szCs w:val="30"/>
          <w:highlight w:val="green"/>
          <w:lang w:val="en-US" w:eastAsia="zh-CN"/>
        </w:rPr>
        <w:t>三</w:t>
      </w:r>
      <w:r>
        <w:rPr>
          <w:rFonts w:hint="eastAsia" w:ascii="宋体" w:hAnsi="宋体" w:cs="宋体"/>
          <w:b/>
          <w:color w:val="auto"/>
          <w:sz w:val="30"/>
          <w:szCs w:val="30"/>
          <w:highlight w:val="green"/>
          <w:lang w:eastAsia="zh-CN"/>
        </w:rPr>
        <w:t>）</w:t>
      </w:r>
      <w:r>
        <w:rPr>
          <w:rFonts w:hint="eastAsia" w:ascii="宋体" w:hAnsi="宋体" w:cs="宋体"/>
          <w:b/>
          <w:color w:val="auto"/>
          <w:sz w:val="30"/>
          <w:szCs w:val="30"/>
          <w:highlight w:val="green"/>
        </w:rPr>
        <w:t>商务条款</w:t>
      </w:r>
      <w:bookmarkEnd w:id="125"/>
    </w:p>
    <w:p w14:paraId="129CEF20">
      <w:pPr>
        <w:spacing w:line="360" w:lineRule="auto"/>
        <w:ind w:firstLine="482"/>
        <w:rPr>
          <w:rFonts w:hint="default" w:ascii="宋体" w:hAnsi="宋体" w:cs="宋体"/>
          <w:b/>
          <w:color w:val="auto"/>
          <w:sz w:val="24"/>
          <w:szCs w:val="21"/>
        </w:rPr>
      </w:pPr>
      <w:r>
        <w:rPr>
          <w:rFonts w:hint="eastAsia" w:ascii="宋体" w:hAnsi="宋体" w:cs="宋体"/>
          <w:b/>
          <w:color w:val="auto"/>
          <w:sz w:val="24"/>
          <w:szCs w:val="21"/>
          <w:lang w:val="en-US" w:eastAsia="zh-CN"/>
        </w:rPr>
        <w:t>1、</w:t>
      </w:r>
      <w:r>
        <w:rPr>
          <w:rFonts w:hint="eastAsia" w:ascii="宋体" w:hAnsi="宋体" w:cs="宋体"/>
          <w:b/>
          <w:color w:val="auto"/>
          <w:sz w:val="24"/>
          <w:szCs w:val="21"/>
        </w:rPr>
        <w:t>质保期</w:t>
      </w:r>
    </w:p>
    <w:p w14:paraId="58DBEC36">
      <w:pPr>
        <w:spacing w:line="360" w:lineRule="auto"/>
        <w:ind w:firstLine="480"/>
        <w:rPr>
          <w:rFonts w:hint="default" w:ascii="宋体" w:hAnsi="宋体" w:cs="宋体"/>
          <w:color w:val="auto"/>
          <w:sz w:val="24"/>
          <w:szCs w:val="21"/>
        </w:rPr>
      </w:pPr>
      <w:r>
        <w:rPr>
          <w:rFonts w:hint="eastAsia" w:ascii="宋体" w:hAnsi="宋体" w:cs="宋体"/>
          <w:iCs/>
          <w:color w:val="auto"/>
          <w:sz w:val="24"/>
          <w:szCs w:val="21"/>
        </w:rPr>
        <w:t>投标人承诺投标产品最终交到采购人的有效期在7个月（疫苗有效期为12个月的）和11个月（疫苗有效期为18个月的）以上（自交货验收合格之日起计）。</w:t>
      </w:r>
    </w:p>
    <w:p w14:paraId="75C51C44">
      <w:pPr>
        <w:spacing w:line="360" w:lineRule="auto"/>
        <w:ind w:firstLine="482"/>
        <w:rPr>
          <w:rFonts w:hint="default" w:ascii="宋体" w:hAnsi="宋体" w:cs="宋体"/>
          <w:b/>
          <w:color w:val="auto"/>
          <w:sz w:val="24"/>
          <w:szCs w:val="21"/>
        </w:rPr>
      </w:pPr>
      <w:r>
        <w:rPr>
          <w:rFonts w:hint="eastAsia" w:ascii="宋体" w:hAnsi="宋体" w:cs="宋体"/>
          <w:b/>
          <w:color w:val="auto"/>
          <w:sz w:val="24"/>
          <w:szCs w:val="21"/>
          <w:lang w:val="en-US" w:eastAsia="zh-CN"/>
        </w:rPr>
        <w:t>2、</w:t>
      </w:r>
      <w:r>
        <w:rPr>
          <w:rFonts w:hint="eastAsia" w:ascii="宋体" w:hAnsi="宋体" w:cs="宋体"/>
          <w:b/>
          <w:color w:val="auto"/>
          <w:sz w:val="24"/>
          <w:szCs w:val="21"/>
        </w:rPr>
        <w:t>服务与培训</w:t>
      </w:r>
    </w:p>
    <w:p w14:paraId="35513B10">
      <w:pPr>
        <w:spacing w:line="360" w:lineRule="auto"/>
        <w:ind w:firstLine="480"/>
        <w:rPr>
          <w:rFonts w:hint="default" w:ascii="宋体" w:hAnsi="宋体" w:cs="宋体"/>
          <w:color w:val="auto"/>
          <w:sz w:val="24"/>
          <w:szCs w:val="21"/>
        </w:rPr>
      </w:pPr>
      <w:r>
        <w:rPr>
          <w:rFonts w:hint="eastAsia" w:ascii="宋体" w:hAnsi="宋体" w:cs="宋体"/>
          <w:color w:val="auto"/>
          <w:sz w:val="24"/>
          <w:szCs w:val="21"/>
          <w:lang w:eastAsia="zh-CN"/>
        </w:rPr>
        <w:t>（</w:t>
      </w:r>
      <w:r>
        <w:rPr>
          <w:rFonts w:hint="eastAsia" w:ascii="宋体" w:hAnsi="宋体" w:cs="宋体"/>
          <w:color w:val="auto"/>
          <w:sz w:val="24"/>
          <w:szCs w:val="21"/>
          <w:lang w:val="en-US" w:eastAsia="zh-CN"/>
        </w:rPr>
        <w:t>1</w:t>
      </w:r>
      <w:r>
        <w:rPr>
          <w:rFonts w:hint="eastAsia" w:ascii="宋体" w:hAnsi="宋体" w:cs="宋体"/>
          <w:color w:val="auto"/>
          <w:sz w:val="24"/>
          <w:szCs w:val="21"/>
          <w:lang w:eastAsia="zh-CN"/>
        </w:rPr>
        <w:t>）</w:t>
      </w:r>
      <w:r>
        <w:rPr>
          <w:rFonts w:hint="eastAsia" w:ascii="宋体" w:hAnsi="宋体" w:cs="宋体"/>
          <w:color w:val="auto"/>
          <w:sz w:val="24"/>
          <w:szCs w:val="21"/>
        </w:rPr>
        <w:t xml:space="preserve"> 投标人提供其产品详细的售前、售中、售后服务方案和免疫效果跟踪评价方案，内容包括所能提供的产品批量（无论量大小、规格大小均能按用户需求发货）、规格、有效期、存储和使用等环节。重点服务项目明确、服务内容量化，可操作性较强。</w:t>
      </w:r>
    </w:p>
    <w:p w14:paraId="64CAF4B7">
      <w:pPr>
        <w:spacing w:line="360" w:lineRule="auto"/>
        <w:ind w:firstLine="480"/>
        <w:rPr>
          <w:rFonts w:hint="default" w:ascii="宋体" w:hAnsi="宋体" w:cs="宋体"/>
          <w:color w:val="auto"/>
          <w:sz w:val="24"/>
          <w:szCs w:val="21"/>
        </w:rPr>
      </w:pPr>
      <w:r>
        <w:rPr>
          <w:rFonts w:hint="eastAsia" w:ascii="宋体" w:hAnsi="宋体" w:cs="宋体"/>
          <w:color w:val="auto"/>
          <w:sz w:val="24"/>
          <w:szCs w:val="21"/>
          <w:lang w:eastAsia="zh-CN"/>
        </w:rPr>
        <w:t>（</w:t>
      </w:r>
      <w:r>
        <w:rPr>
          <w:rFonts w:hint="eastAsia" w:ascii="宋体" w:hAnsi="宋体" w:cs="宋体"/>
          <w:color w:val="auto"/>
          <w:sz w:val="24"/>
          <w:szCs w:val="21"/>
          <w:lang w:val="en-US" w:eastAsia="zh-CN"/>
        </w:rPr>
        <w:t>2</w:t>
      </w:r>
      <w:r>
        <w:rPr>
          <w:rFonts w:hint="eastAsia" w:ascii="宋体" w:hAnsi="宋体" w:cs="宋体"/>
          <w:color w:val="auto"/>
          <w:sz w:val="24"/>
          <w:szCs w:val="21"/>
          <w:lang w:eastAsia="zh-CN"/>
        </w:rPr>
        <w:t>）</w:t>
      </w:r>
      <w:r>
        <w:rPr>
          <w:rFonts w:hint="eastAsia" w:ascii="宋体" w:hAnsi="宋体" w:cs="宋体"/>
          <w:color w:val="auto"/>
          <w:sz w:val="24"/>
          <w:szCs w:val="21"/>
        </w:rPr>
        <w:t xml:space="preserve"> 投标人提供详细的应急处理方案，内容包括免疫副反应的处理、理赔，用户反映问题的处理，用户走访等。免疫副反应和用户反映问题处理及时、理赔手续简化快速，服务内容量化，可操作性较强。</w:t>
      </w:r>
    </w:p>
    <w:p w14:paraId="7871CA18">
      <w:pPr>
        <w:spacing w:line="360" w:lineRule="auto"/>
        <w:ind w:firstLine="480"/>
        <w:rPr>
          <w:rFonts w:hint="default" w:ascii="宋体" w:hAnsi="宋体" w:cs="宋体"/>
          <w:color w:val="auto"/>
          <w:sz w:val="24"/>
          <w:szCs w:val="21"/>
        </w:rPr>
      </w:pPr>
      <w:r>
        <w:rPr>
          <w:rFonts w:hint="eastAsia" w:ascii="宋体" w:hAnsi="宋体" w:cs="宋体"/>
          <w:color w:val="auto"/>
          <w:sz w:val="24"/>
          <w:szCs w:val="21"/>
          <w:lang w:eastAsia="zh-CN"/>
        </w:rPr>
        <w:t>（</w:t>
      </w:r>
      <w:r>
        <w:rPr>
          <w:rFonts w:hint="eastAsia" w:ascii="宋体" w:hAnsi="宋体" w:cs="宋体"/>
          <w:color w:val="auto"/>
          <w:sz w:val="24"/>
          <w:szCs w:val="21"/>
          <w:lang w:val="en-US" w:eastAsia="zh-CN"/>
        </w:rPr>
        <w:t>3</w:t>
      </w:r>
      <w:r>
        <w:rPr>
          <w:rFonts w:hint="eastAsia" w:ascii="宋体" w:hAnsi="宋体" w:cs="宋体"/>
          <w:color w:val="auto"/>
          <w:sz w:val="24"/>
          <w:szCs w:val="21"/>
          <w:lang w:eastAsia="zh-CN"/>
        </w:rPr>
        <w:t>）</w:t>
      </w:r>
      <w:r>
        <w:rPr>
          <w:rFonts w:hint="eastAsia" w:ascii="宋体" w:hAnsi="宋体" w:cs="宋体"/>
          <w:color w:val="auto"/>
          <w:sz w:val="24"/>
          <w:szCs w:val="21"/>
        </w:rPr>
        <w:t>投标人提供包含冷链运输方式、全程温度管理、突发事件处理等方面的冷链运输方案。重点服务项目明确、服务内容量化，有利于冷链运输管理，可操作性较强。</w:t>
      </w:r>
    </w:p>
    <w:p w14:paraId="75ECF215">
      <w:pPr>
        <w:spacing w:line="360" w:lineRule="auto"/>
        <w:ind w:firstLine="480"/>
        <w:rPr>
          <w:rFonts w:hint="default" w:ascii="宋体" w:hAnsi="宋体" w:cs="宋体"/>
          <w:color w:val="auto"/>
          <w:sz w:val="24"/>
          <w:szCs w:val="21"/>
        </w:rPr>
      </w:pPr>
      <w:r>
        <w:rPr>
          <w:rFonts w:hint="eastAsia" w:ascii="宋体" w:hAnsi="宋体" w:cs="宋体"/>
          <w:color w:val="auto"/>
          <w:sz w:val="24"/>
          <w:szCs w:val="21"/>
          <w:lang w:eastAsia="zh-CN"/>
        </w:rPr>
        <w:t>（</w:t>
      </w:r>
      <w:r>
        <w:rPr>
          <w:rFonts w:hint="eastAsia" w:ascii="宋体" w:hAnsi="宋体" w:cs="宋体"/>
          <w:color w:val="auto"/>
          <w:sz w:val="24"/>
          <w:szCs w:val="21"/>
          <w:lang w:val="en-US" w:eastAsia="zh-CN"/>
        </w:rPr>
        <w:t>4</w:t>
      </w:r>
      <w:r>
        <w:rPr>
          <w:rFonts w:hint="eastAsia" w:ascii="宋体" w:hAnsi="宋体" w:cs="宋体"/>
          <w:color w:val="auto"/>
          <w:sz w:val="24"/>
          <w:szCs w:val="21"/>
          <w:lang w:eastAsia="zh-CN"/>
        </w:rPr>
        <w:t>）</w:t>
      </w:r>
      <w:r>
        <w:rPr>
          <w:rFonts w:hint="eastAsia" w:ascii="宋体" w:hAnsi="宋体" w:cs="宋体"/>
          <w:color w:val="auto"/>
          <w:sz w:val="24"/>
          <w:szCs w:val="21"/>
        </w:rPr>
        <w:t>投标人提供废弃疫苗瓶回收、处理方案。包括回收的品种、数量等，如何处理回收的废弃疫苗瓶。重点服务项目明确、内容量化，符合环保部门要求，可操作性较强。</w:t>
      </w:r>
    </w:p>
    <w:p w14:paraId="268FD12F">
      <w:pPr>
        <w:spacing w:line="360" w:lineRule="auto"/>
        <w:ind w:firstLine="480"/>
        <w:rPr>
          <w:rFonts w:hint="default" w:ascii="宋体" w:hAnsi="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5</w:t>
      </w:r>
      <w:r>
        <w:rPr>
          <w:rFonts w:hint="eastAsia" w:ascii="宋体" w:hAnsi="宋体" w:cs="宋体"/>
          <w:color w:val="auto"/>
          <w:sz w:val="24"/>
          <w:szCs w:val="24"/>
          <w:lang w:eastAsia="zh-CN"/>
        </w:rPr>
        <w:t>）</w:t>
      </w:r>
      <w:r>
        <w:rPr>
          <w:rFonts w:hint="eastAsia" w:ascii="宋体" w:hAnsi="宋体" w:cs="宋体"/>
          <w:color w:val="auto"/>
          <w:sz w:val="24"/>
          <w:szCs w:val="24"/>
        </w:rPr>
        <w:t>投标人提供培训方案。内容包括培训的内容、师资力量、区域、计划等。培训内容符合当前重大动物疫病防控需求，内容新颖实用，服务内容量化，可操作性较强。</w:t>
      </w:r>
    </w:p>
    <w:p w14:paraId="3454CEBD">
      <w:pPr>
        <w:spacing w:line="360" w:lineRule="auto"/>
        <w:ind w:firstLine="480"/>
        <w:jc w:val="left"/>
        <w:rPr>
          <w:rFonts w:hint="default" w:ascii="宋体" w:hAnsi="宋体" w:cs="宋体"/>
          <w:color w:val="auto"/>
          <w:sz w:val="24"/>
          <w:szCs w:val="24"/>
        </w:rPr>
      </w:pPr>
    </w:p>
    <w:p w14:paraId="57853C79">
      <w:pPr>
        <w:spacing w:line="360" w:lineRule="auto"/>
        <w:ind w:firstLine="480"/>
        <w:rPr>
          <w:rFonts w:hint="default" w:ascii="宋体" w:hAnsi="宋体" w:cs="宋体"/>
          <w:color w:val="auto"/>
          <w:sz w:val="24"/>
          <w:szCs w:val="24"/>
        </w:rPr>
      </w:pPr>
      <w:r>
        <w:rPr>
          <w:rFonts w:hint="eastAsia" w:ascii="宋体" w:hAnsi="宋体" w:cs="宋体"/>
          <w:color w:val="auto"/>
          <w:sz w:val="24"/>
          <w:szCs w:val="21"/>
          <w:lang w:eastAsia="zh-CN"/>
        </w:rPr>
        <w:t>（</w:t>
      </w:r>
      <w:r>
        <w:rPr>
          <w:rFonts w:hint="eastAsia" w:ascii="宋体" w:hAnsi="宋体" w:cs="宋体"/>
          <w:color w:val="auto"/>
          <w:sz w:val="24"/>
          <w:szCs w:val="21"/>
          <w:lang w:val="en-US" w:eastAsia="zh-CN"/>
        </w:rPr>
        <w:t>6</w:t>
      </w:r>
      <w:r>
        <w:rPr>
          <w:rFonts w:hint="eastAsia" w:ascii="宋体" w:hAnsi="宋体" w:cs="宋体"/>
          <w:color w:val="auto"/>
          <w:sz w:val="24"/>
          <w:szCs w:val="21"/>
          <w:lang w:eastAsia="zh-CN"/>
        </w:rPr>
        <w:t>）</w:t>
      </w:r>
      <w:r>
        <w:rPr>
          <w:rFonts w:hint="eastAsia" w:ascii="宋体" w:hAnsi="宋体" w:cs="宋体"/>
          <w:color w:val="auto"/>
          <w:sz w:val="24"/>
          <w:szCs w:val="24"/>
        </w:rPr>
        <w:t>投标人提供产品控制方案。内容包括投标人用于提升产品质量、创新研究等品控措施，提供如开发专项经费、科研合作、专利等佐证材料。</w:t>
      </w:r>
    </w:p>
    <w:p w14:paraId="0D1E7731">
      <w:pPr>
        <w:spacing w:line="360" w:lineRule="auto"/>
        <w:ind w:firstLine="480"/>
        <w:rPr>
          <w:rFonts w:hint="default" w:ascii="宋体" w:hAnsi="宋体" w:cs="宋体"/>
          <w:color w:val="auto"/>
          <w:sz w:val="24"/>
          <w:szCs w:val="24"/>
        </w:rPr>
      </w:pPr>
      <w:r>
        <w:rPr>
          <w:rFonts w:hint="eastAsia" w:ascii="宋体" w:hAnsi="宋体" w:cs="宋体"/>
          <w:b/>
          <w:color w:val="auto"/>
          <w:sz w:val="24"/>
          <w:szCs w:val="24"/>
        </w:rPr>
        <w:t>★</w:t>
      </w:r>
      <w:r>
        <w:rPr>
          <w:rFonts w:hint="eastAsia" w:ascii="宋体" w:hAnsi="宋体" w:cs="宋体"/>
          <w:color w:val="auto"/>
          <w:sz w:val="24"/>
          <w:szCs w:val="24"/>
        </w:rPr>
        <w:t>注：投标人根据采购方需要提供协助疫苗发放、免疫效果采样检测等服务。</w:t>
      </w:r>
    </w:p>
    <w:p w14:paraId="7E911BC1">
      <w:pPr>
        <w:spacing w:line="360" w:lineRule="auto"/>
        <w:ind w:firstLine="482"/>
        <w:rPr>
          <w:rFonts w:hint="default" w:ascii="宋体" w:hAnsi="宋体" w:cs="宋体"/>
          <w:b/>
          <w:bCs/>
          <w:color w:val="auto"/>
          <w:sz w:val="24"/>
          <w:szCs w:val="21"/>
          <w:highlight w:val="green"/>
        </w:rPr>
      </w:pPr>
      <w:r>
        <w:rPr>
          <w:rFonts w:hint="eastAsia" w:ascii="宋体" w:hAnsi="宋体" w:cs="宋体"/>
          <w:b/>
          <w:bCs/>
          <w:color w:val="auto"/>
          <w:sz w:val="24"/>
          <w:szCs w:val="21"/>
          <w:highlight w:val="green"/>
          <w:lang w:val="en-US" w:eastAsia="zh-CN"/>
        </w:rPr>
        <w:t>3、</w:t>
      </w:r>
      <w:r>
        <w:rPr>
          <w:rFonts w:hint="eastAsia" w:ascii="宋体" w:hAnsi="宋体" w:cs="宋体"/>
          <w:b/>
          <w:bCs/>
          <w:color w:val="auto"/>
          <w:sz w:val="24"/>
          <w:szCs w:val="21"/>
          <w:highlight w:val="green"/>
        </w:rPr>
        <w:t>货物验收</w:t>
      </w:r>
    </w:p>
    <w:p w14:paraId="31E0D35A">
      <w:pPr>
        <w:spacing w:line="360" w:lineRule="auto"/>
        <w:ind w:firstLine="480"/>
        <w:rPr>
          <w:rFonts w:hint="default" w:ascii="宋体" w:hAnsi="宋体" w:cs="宋体"/>
          <w:i/>
          <w:iCs/>
          <w:color w:val="auto"/>
          <w:sz w:val="24"/>
          <w:szCs w:val="21"/>
          <w:u w:val="single"/>
        </w:rPr>
      </w:pPr>
      <w:r>
        <w:rPr>
          <w:rFonts w:hint="eastAsia" w:ascii="宋体" w:hAnsi="宋体" w:cs="宋体"/>
          <w:color w:val="auto"/>
          <w:sz w:val="24"/>
          <w:szCs w:val="21"/>
        </w:rPr>
        <w:t>动物疫苗的验收，由采购人根据动物疫苗有关质量要求等实施验收，并出具验收合格书面证明；交货时收货方有权对疫苗产品进行抽检，液态疫苗如发现产品有沉淀、混浊、分层、破乳等质变先兆，收货方拒收；上述凭现状的初步验收，不能解除在使用过程中供方对货物的内部缺陷应负的责任。</w:t>
      </w:r>
    </w:p>
    <w:p w14:paraId="09F00376">
      <w:pPr>
        <w:spacing w:line="360" w:lineRule="auto"/>
        <w:rPr>
          <w:rFonts w:hint="default" w:ascii="宋体" w:hAnsi="宋体" w:cs="宋体"/>
          <w:b/>
          <w:color w:val="auto"/>
          <w:sz w:val="30"/>
          <w:szCs w:val="30"/>
        </w:rPr>
      </w:pPr>
      <w:r>
        <w:rPr>
          <w:rFonts w:hint="eastAsia" w:ascii="宋体" w:hAnsi="宋体" w:cs="宋体"/>
          <w:b/>
          <w:color w:val="auto"/>
          <w:sz w:val="30"/>
          <w:szCs w:val="30"/>
        </w:rPr>
        <w:t>五、注意</w:t>
      </w:r>
    </w:p>
    <w:p w14:paraId="2C6EEF56">
      <w:pPr>
        <w:widowControl w:val="0"/>
        <w:spacing w:line="360" w:lineRule="auto"/>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（一）投标报价一次报定。报价内容包括: </w:t>
      </w:r>
      <w:r>
        <w:rPr>
          <w:rFonts w:hint="eastAsia" w:ascii="Times New Roman" w:hAnsi="Times New Roman" w:eastAsia="宋体" w:cs="Times New Roman"/>
          <w:bCs/>
          <w:color w:val="auto"/>
          <w:sz w:val="24"/>
          <w:szCs w:val="24"/>
          <w:lang w:val="en-US" w:eastAsia="zh-CN" w:bidi="ar-SA"/>
        </w:rPr>
        <w:t>货款、标准附件、备品备件、配套服务、专用工具、包装、运输、装卸、保险、税金、货到就位</w:t>
      </w:r>
      <w:r>
        <w:rPr>
          <w:rFonts w:hint="eastAsia" w:ascii="Calibri" w:hAnsi="Calibri" w:eastAsia="宋体" w:cs="Times New Roman"/>
          <w:bCs/>
          <w:color w:val="auto"/>
          <w:sz w:val="24"/>
          <w:szCs w:val="24"/>
          <w:lang w:val="en-US" w:eastAsia="zh-CN" w:bidi="ar-SA"/>
        </w:rPr>
        <w:t>、</w:t>
      </w:r>
      <w:r>
        <w:rPr>
          <w:rFonts w:hint="eastAsia" w:ascii="Times New Roman" w:hAnsi="Times New Roman" w:eastAsia="宋体" w:cs="Times New Roman"/>
          <w:bCs/>
          <w:color w:val="auto"/>
          <w:sz w:val="24"/>
          <w:szCs w:val="24"/>
          <w:lang w:val="en-US" w:eastAsia="zh-CN" w:bidi="ar-SA"/>
        </w:rPr>
        <w:t>培训</w:t>
      </w:r>
      <w:r>
        <w:rPr>
          <w:rFonts w:hint="eastAsia" w:ascii="Calibri" w:hAnsi="Calibri" w:eastAsia="宋体" w:cs="Times New Roman"/>
          <w:bCs/>
          <w:color w:val="auto"/>
          <w:sz w:val="24"/>
          <w:szCs w:val="24"/>
          <w:lang w:val="en-US" w:eastAsia="zh-CN" w:bidi="ar-SA"/>
        </w:rPr>
        <w:t>、售后、质保</w:t>
      </w:r>
      <w:r>
        <w:rPr>
          <w:rFonts w:hint="eastAsia" w:ascii="Times New Roman" w:hAnsi="Times New Roman" w:eastAsia="宋体" w:cs="Times New Roman"/>
          <w:bCs/>
          <w:color w:val="auto"/>
          <w:sz w:val="24"/>
          <w:szCs w:val="24"/>
          <w:lang w:val="en-US" w:eastAsia="zh-CN" w:bidi="ar-SA"/>
        </w:rPr>
        <w:t>等完成本项目所涉及到的一切相关费用</w:t>
      </w:r>
      <w:r>
        <w:rPr>
          <w:rFonts w:hint="eastAsia" w:ascii="宋体" w:hAnsi="宋体" w:eastAsia="宋体" w:cs="宋体"/>
          <w:color w:val="auto"/>
          <w:sz w:val="24"/>
          <w:szCs w:val="24"/>
          <w:lang w:val="en-US" w:eastAsia="zh-CN" w:bidi="ar-SA"/>
        </w:rPr>
        <w:t xml:space="preserve">。 </w:t>
      </w:r>
    </w:p>
    <w:p w14:paraId="569A8313">
      <w:pPr>
        <w:widowControl w:val="0"/>
        <w:spacing w:line="360" w:lineRule="auto"/>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（二）供应商报价时应充分考虑所有可能影响到报价的因素，一旦最终中标，总价将包定。不予调整。如发生漏、缺、少项，都将被认为是成交人的报价让利行为，损失自负。</w:t>
      </w:r>
    </w:p>
    <w:p w14:paraId="582130F2">
      <w:pPr>
        <w:spacing w:line="360" w:lineRule="auto"/>
        <w:rPr>
          <w:rFonts w:hint="default" w:ascii="宋体" w:hAnsi="宋体" w:cs="宋体"/>
          <w:b/>
          <w:color w:val="auto"/>
          <w:sz w:val="30"/>
          <w:szCs w:val="30"/>
        </w:rPr>
      </w:pPr>
      <w:r>
        <w:rPr>
          <w:rFonts w:hint="eastAsia" w:ascii="宋体" w:hAnsi="宋体" w:cs="宋体"/>
          <w:b/>
          <w:color w:val="auto"/>
          <w:sz w:val="30"/>
          <w:szCs w:val="30"/>
        </w:rPr>
        <w:t>六、商品包装环保要求</w:t>
      </w:r>
    </w:p>
    <w:p w14:paraId="79C6B0E8">
      <w:pPr>
        <w:spacing w:line="360" w:lineRule="auto"/>
        <w:ind w:firstLine="480"/>
        <w:jc w:val="left"/>
        <w:rPr>
          <w:rFonts w:hint="default" w:ascii="宋体" w:hAnsi="宋体" w:cs="宋体"/>
          <w:color w:val="auto"/>
          <w:sz w:val="24"/>
          <w:szCs w:val="24"/>
        </w:rPr>
      </w:pPr>
      <w:r>
        <w:rPr>
          <w:rFonts w:hint="eastAsia" w:ascii="宋体" w:hAnsi="宋体" w:cs="宋体"/>
          <w:color w:val="auto"/>
          <w:sz w:val="24"/>
          <w:szCs w:val="24"/>
        </w:rPr>
        <w:t xml:space="preserve">1、商品包装层数不得超过3层，空隙率不大于40%； </w:t>
      </w:r>
    </w:p>
    <w:p w14:paraId="317C70E9">
      <w:pPr>
        <w:spacing w:line="360" w:lineRule="auto"/>
        <w:ind w:firstLine="480"/>
        <w:jc w:val="left"/>
        <w:rPr>
          <w:rFonts w:hint="default" w:ascii="宋体" w:hAnsi="宋体" w:cs="宋体"/>
          <w:color w:val="auto"/>
          <w:sz w:val="24"/>
          <w:szCs w:val="24"/>
        </w:rPr>
      </w:pPr>
      <w:r>
        <w:rPr>
          <w:rFonts w:hint="eastAsia" w:ascii="宋体" w:hAnsi="宋体" w:cs="宋体"/>
          <w:color w:val="auto"/>
          <w:sz w:val="24"/>
          <w:szCs w:val="24"/>
        </w:rPr>
        <w:t>2、商品包装尽可能使用单一材质的包装材料，如因功能 需求</w:t>
      </w:r>
      <w:r>
        <w:rPr>
          <w:rFonts w:hint="eastAsia" w:ascii="宋体" w:hAnsi="宋体" w:cs="宋体"/>
          <w:color w:val="auto"/>
          <w:sz w:val="24"/>
          <w:szCs w:val="24"/>
          <w:lang w:eastAsia="zh-CN"/>
        </w:rPr>
        <w:t>必须</w:t>
      </w:r>
      <w:r>
        <w:rPr>
          <w:rFonts w:hint="eastAsia" w:ascii="宋体" w:hAnsi="宋体" w:cs="宋体"/>
          <w:color w:val="auto"/>
          <w:sz w:val="24"/>
          <w:szCs w:val="24"/>
        </w:rPr>
        <w:t xml:space="preserve">使用不同材质，不同材质间应便于分离； </w:t>
      </w:r>
    </w:p>
    <w:p w14:paraId="6EDD6A96">
      <w:pPr>
        <w:spacing w:line="360" w:lineRule="auto"/>
        <w:ind w:firstLine="480"/>
        <w:jc w:val="left"/>
        <w:rPr>
          <w:rFonts w:hint="default" w:ascii="宋体" w:hAnsi="宋体" w:cs="宋体"/>
          <w:color w:val="auto"/>
          <w:sz w:val="24"/>
          <w:szCs w:val="24"/>
        </w:rPr>
      </w:pPr>
      <w:r>
        <w:rPr>
          <w:rFonts w:hint="eastAsia" w:ascii="宋体" w:hAnsi="宋体" w:cs="宋体"/>
          <w:color w:val="auto"/>
          <w:sz w:val="24"/>
          <w:szCs w:val="24"/>
        </w:rPr>
        <w:t xml:space="preserve">3、商品包装中铅、汞、镉、六价铬的总含量应不大于 100mg/kg； </w:t>
      </w:r>
    </w:p>
    <w:p w14:paraId="4CD35C43">
      <w:pPr>
        <w:spacing w:line="360" w:lineRule="auto"/>
        <w:ind w:firstLine="480"/>
        <w:jc w:val="left"/>
        <w:rPr>
          <w:rFonts w:hint="default" w:ascii="宋体" w:hAnsi="宋体" w:cs="宋体"/>
          <w:color w:val="auto"/>
          <w:sz w:val="24"/>
          <w:szCs w:val="24"/>
        </w:rPr>
      </w:pPr>
      <w:r>
        <w:rPr>
          <w:rFonts w:hint="eastAsia" w:ascii="宋体" w:hAnsi="宋体" w:cs="宋体"/>
          <w:color w:val="auto"/>
          <w:sz w:val="24"/>
          <w:szCs w:val="24"/>
        </w:rPr>
        <w:t xml:space="preserve">4、商品包装印刷使用的油墨中挥发性有机化合物(VOCs) 含量应不大于 5%（以重量计）； </w:t>
      </w:r>
    </w:p>
    <w:p w14:paraId="5227B15F">
      <w:pPr>
        <w:spacing w:line="360" w:lineRule="auto"/>
        <w:ind w:firstLine="480"/>
        <w:jc w:val="left"/>
        <w:rPr>
          <w:rFonts w:hint="default" w:ascii="宋体" w:hAnsi="宋体" w:cs="宋体"/>
          <w:color w:val="auto"/>
          <w:sz w:val="24"/>
          <w:szCs w:val="24"/>
        </w:rPr>
      </w:pPr>
      <w:r>
        <w:rPr>
          <w:rFonts w:hint="eastAsia" w:ascii="宋体" w:hAnsi="宋体" w:cs="宋体"/>
          <w:color w:val="auto"/>
          <w:sz w:val="24"/>
          <w:szCs w:val="24"/>
        </w:rPr>
        <w:t xml:space="preserve">5、塑料材质商品包装上呈现的印刷颜色不得超过 6 色； </w:t>
      </w:r>
    </w:p>
    <w:p w14:paraId="2B6B87B6">
      <w:pPr>
        <w:spacing w:line="360" w:lineRule="auto"/>
        <w:ind w:firstLine="480"/>
        <w:jc w:val="left"/>
        <w:rPr>
          <w:rFonts w:hint="default" w:ascii="宋体" w:hAnsi="宋体" w:cs="宋体"/>
          <w:color w:val="auto"/>
          <w:sz w:val="24"/>
          <w:szCs w:val="24"/>
        </w:rPr>
      </w:pPr>
      <w:r>
        <w:rPr>
          <w:rFonts w:hint="eastAsia" w:ascii="宋体" w:hAnsi="宋体" w:cs="宋体"/>
          <w:color w:val="auto"/>
          <w:sz w:val="24"/>
          <w:szCs w:val="24"/>
        </w:rPr>
        <w:t xml:space="preserve">6、纸质商品包装应使用 75%以上的可再生纤维原料生产； </w:t>
      </w:r>
    </w:p>
    <w:p w14:paraId="7CBA447D">
      <w:pPr>
        <w:spacing w:line="360" w:lineRule="auto"/>
        <w:ind w:firstLine="480"/>
        <w:jc w:val="left"/>
        <w:rPr>
          <w:rFonts w:hint="default" w:ascii="宋体" w:hAnsi="宋体" w:cs="宋体"/>
          <w:color w:val="auto"/>
          <w:sz w:val="24"/>
          <w:szCs w:val="24"/>
        </w:rPr>
      </w:pPr>
      <w:r>
        <w:rPr>
          <w:rFonts w:hint="eastAsia" w:ascii="宋体" w:hAnsi="宋体" w:cs="宋体"/>
          <w:color w:val="auto"/>
          <w:sz w:val="24"/>
          <w:szCs w:val="24"/>
        </w:rPr>
        <w:t xml:space="preserve">7、木质商品包装的原料应来源于可持续性森林。 </w:t>
      </w:r>
    </w:p>
    <w:p w14:paraId="2B4CAAD8">
      <w:pPr>
        <w:spacing w:line="360" w:lineRule="auto"/>
        <w:ind w:firstLine="480"/>
        <w:jc w:val="left"/>
        <w:rPr>
          <w:rFonts w:hint="default" w:ascii="宋体" w:hAnsi="宋体" w:cs="宋体"/>
          <w:color w:val="auto"/>
          <w:sz w:val="24"/>
          <w:szCs w:val="24"/>
        </w:rPr>
      </w:pPr>
      <w:r>
        <w:rPr>
          <w:rFonts w:hint="eastAsia" w:ascii="宋体" w:hAnsi="宋体" w:cs="宋体"/>
          <w:color w:val="auto"/>
          <w:sz w:val="24"/>
          <w:szCs w:val="24"/>
        </w:rPr>
        <w:t>注：检测方法 1.商品包装中重金属（铅、汞、镉、六价铬）总量的检测按照 GB/T 10004-2008《包装用塑料复合膜、袋干法复合、挤出复合》规定的方法进行。 2.商品包装印刷使用的油墨中挥发性有机化合物(VOCs) 的检测按照 GB/T 23986-2009《色漆和清漆 挥发性有机化合 物(VOC)含量的测定 气相色谱法》规定的方法。</w:t>
      </w:r>
    </w:p>
    <w:p w14:paraId="7D3499F7">
      <w:pPr>
        <w:spacing w:line="360" w:lineRule="auto"/>
        <w:rPr>
          <w:rFonts w:hint="default" w:ascii="宋体" w:hAnsi="宋体" w:cs="宋体"/>
          <w:b/>
          <w:color w:val="auto"/>
          <w:sz w:val="30"/>
          <w:szCs w:val="30"/>
        </w:rPr>
      </w:pPr>
      <w:r>
        <w:rPr>
          <w:rFonts w:hint="eastAsia" w:ascii="宋体" w:hAnsi="宋体" w:cs="宋体"/>
          <w:b/>
          <w:color w:val="auto"/>
          <w:sz w:val="30"/>
          <w:szCs w:val="30"/>
        </w:rPr>
        <w:t>七、快递包装环保要求</w:t>
      </w:r>
    </w:p>
    <w:p w14:paraId="07DA7E5C">
      <w:pPr>
        <w:spacing w:line="360" w:lineRule="auto"/>
        <w:ind w:firstLine="480"/>
        <w:jc w:val="left"/>
        <w:rPr>
          <w:rFonts w:hint="default" w:ascii="宋体" w:hAnsi="宋体" w:cs="宋体"/>
          <w:color w:val="auto"/>
          <w:sz w:val="24"/>
          <w:szCs w:val="24"/>
        </w:rPr>
      </w:pPr>
      <w:r>
        <w:rPr>
          <w:rFonts w:hint="eastAsia" w:ascii="宋体" w:hAnsi="宋体" w:cs="宋体"/>
          <w:color w:val="auto"/>
          <w:sz w:val="24"/>
          <w:szCs w:val="24"/>
        </w:rPr>
        <w:t>1、快递包装中重金属（铅、汞、镉、六价铬）总量应不大于100mg/kg；</w:t>
      </w:r>
    </w:p>
    <w:p w14:paraId="4269CA8A">
      <w:pPr>
        <w:spacing w:line="360" w:lineRule="auto"/>
        <w:ind w:firstLine="480"/>
        <w:jc w:val="left"/>
        <w:rPr>
          <w:rFonts w:hint="default" w:ascii="宋体" w:hAnsi="宋体" w:cs="宋体"/>
          <w:color w:val="auto"/>
          <w:sz w:val="24"/>
          <w:szCs w:val="24"/>
        </w:rPr>
      </w:pPr>
      <w:r>
        <w:rPr>
          <w:rFonts w:hint="eastAsia" w:ascii="宋体" w:hAnsi="宋体" w:cs="宋体"/>
          <w:color w:val="auto"/>
          <w:sz w:val="24"/>
          <w:szCs w:val="24"/>
        </w:rPr>
        <w:t>2、快递包装印刷使用的油墨中不应添加邻苯二甲酸酯，其挥发性有机化合物(VOCs)含量应不大于5%（以重量计）；</w:t>
      </w:r>
    </w:p>
    <w:p w14:paraId="5A9C2A07">
      <w:pPr>
        <w:spacing w:line="360" w:lineRule="auto"/>
        <w:ind w:firstLine="480"/>
        <w:jc w:val="left"/>
        <w:rPr>
          <w:rFonts w:hint="default" w:ascii="宋体" w:hAnsi="宋体" w:cs="宋体"/>
          <w:color w:val="auto"/>
          <w:sz w:val="24"/>
          <w:szCs w:val="24"/>
        </w:rPr>
      </w:pPr>
      <w:r>
        <w:rPr>
          <w:rFonts w:hint="eastAsia" w:ascii="宋体" w:hAnsi="宋体" w:cs="宋体"/>
          <w:color w:val="auto"/>
          <w:sz w:val="24"/>
          <w:szCs w:val="24"/>
        </w:rPr>
        <w:t>3、快递包装中使用纸基材的包装材料，纸基材中的有机氯的含量应不大于150 mg/kg；</w:t>
      </w:r>
    </w:p>
    <w:p w14:paraId="610C7BC8">
      <w:pPr>
        <w:spacing w:line="360" w:lineRule="auto"/>
        <w:ind w:firstLine="480"/>
        <w:jc w:val="left"/>
        <w:rPr>
          <w:rFonts w:hint="default" w:ascii="宋体" w:hAnsi="宋体" w:cs="宋体"/>
          <w:color w:val="auto"/>
          <w:sz w:val="24"/>
          <w:szCs w:val="24"/>
        </w:rPr>
      </w:pPr>
      <w:r>
        <w:rPr>
          <w:rFonts w:hint="eastAsia" w:ascii="宋体" w:hAnsi="宋体" w:cs="宋体"/>
          <w:color w:val="auto"/>
          <w:sz w:val="24"/>
          <w:szCs w:val="24"/>
        </w:rPr>
        <w:t>4、快递包装中使用塑料基材的包装材料不得使用邻苯二甲酸二异壬酯、邻苯二甲酸二正辛酯、邻苯二甲酸二(2-乙基)己酯、邻苯二甲酸二异癸酯、邻苯二甲酸丁基苄基酯、邻苯二甲酸二丁酯等作为增塑剂；</w:t>
      </w:r>
    </w:p>
    <w:p w14:paraId="62DFF019">
      <w:pPr>
        <w:spacing w:line="360" w:lineRule="auto"/>
        <w:ind w:firstLine="480"/>
        <w:jc w:val="left"/>
        <w:rPr>
          <w:rFonts w:hint="default" w:ascii="宋体" w:hAnsi="宋体" w:cs="宋体"/>
          <w:color w:val="auto"/>
          <w:sz w:val="24"/>
          <w:szCs w:val="24"/>
        </w:rPr>
      </w:pPr>
      <w:r>
        <w:rPr>
          <w:rFonts w:hint="eastAsia" w:ascii="宋体" w:hAnsi="宋体" w:cs="宋体"/>
          <w:color w:val="auto"/>
          <w:sz w:val="24"/>
          <w:szCs w:val="24"/>
        </w:rPr>
        <w:t>5、快递中使用的塑料包装袋不得使用聚氯乙烯作为原料，且原料应为单一材质制成，生物分解率大于60%；</w:t>
      </w:r>
    </w:p>
    <w:p w14:paraId="74F9ED10">
      <w:pPr>
        <w:spacing w:line="360" w:lineRule="auto"/>
        <w:ind w:firstLine="480"/>
        <w:jc w:val="left"/>
        <w:rPr>
          <w:rFonts w:hint="default" w:ascii="宋体" w:hAnsi="宋体" w:cs="宋体"/>
          <w:color w:val="auto"/>
          <w:sz w:val="24"/>
          <w:szCs w:val="24"/>
        </w:rPr>
      </w:pPr>
      <w:r>
        <w:rPr>
          <w:rFonts w:hint="eastAsia" w:ascii="宋体" w:hAnsi="宋体" w:cs="宋体"/>
          <w:color w:val="auto"/>
          <w:sz w:val="24"/>
          <w:szCs w:val="24"/>
        </w:rPr>
        <w:t>6、快递中使用的充气类填充物不得使用聚氯乙烯作为原料，且原料为单一材质制成，生物分解率大于60%；</w:t>
      </w:r>
    </w:p>
    <w:p w14:paraId="7539B274">
      <w:pPr>
        <w:spacing w:line="360" w:lineRule="auto"/>
        <w:ind w:firstLine="480"/>
        <w:jc w:val="left"/>
        <w:rPr>
          <w:rFonts w:hint="default" w:ascii="宋体" w:hAnsi="宋体" w:cs="宋体"/>
          <w:color w:val="auto"/>
          <w:sz w:val="24"/>
          <w:szCs w:val="24"/>
        </w:rPr>
      </w:pPr>
      <w:r>
        <w:rPr>
          <w:rFonts w:hint="eastAsia" w:ascii="宋体" w:hAnsi="宋体" w:cs="宋体"/>
          <w:color w:val="auto"/>
          <w:sz w:val="24"/>
          <w:szCs w:val="24"/>
        </w:rPr>
        <w:t>7、快递中使用的集装袋应为单一材质制成，其重复使用次数应不小于80 次；</w:t>
      </w:r>
    </w:p>
    <w:p w14:paraId="117A716E">
      <w:pPr>
        <w:spacing w:line="360" w:lineRule="auto"/>
        <w:ind w:firstLine="480"/>
        <w:jc w:val="left"/>
        <w:rPr>
          <w:rFonts w:hint="default" w:ascii="宋体" w:hAnsi="宋体" w:cs="宋体"/>
          <w:color w:val="auto"/>
          <w:sz w:val="24"/>
          <w:szCs w:val="24"/>
        </w:rPr>
      </w:pPr>
      <w:r>
        <w:rPr>
          <w:rFonts w:hint="eastAsia" w:ascii="宋体" w:hAnsi="宋体" w:cs="宋体"/>
          <w:color w:val="auto"/>
          <w:sz w:val="24"/>
          <w:szCs w:val="24"/>
        </w:rPr>
        <w:t>8、快递中应使用幅宽不大于45mm 的生物降解胶带；</w:t>
      </w:r>
    </w:p>
    <w:p w14:paraId="011CDC12">
      <w:pPr>
        <w:spacing w:line="360" w:lineRule="auto"/>
        <w:ind w:firstLine="480"/>
        <w:jc w:val="left"/>
        <w:rPr>
          <w:rFonts w:hint="default" w:ascii="宋体" w:hAnsi="宋体" w:cs="宋体"/>
          <w:color w:val="auto"/>
          <w:sz w:val="24"/>
          <w:szCs w:val="24"/>
        </w:rPr>
      </w:pPr>
      <w:r>
        <w:rPr>
          <w:rFonts w:hint="eastAsia" w:ascii="宋体" w:hAnsi="宋体" w:cs="宋体"/>
          <w:color w:val="auto"/>
          <w:sz w:val="24"/>
          <w:szCs w:val="24"/>
        </w:rPr>
        <w:t>9、快递包装中不得使用溶剂型胶粘剂；</w:t>
      </w:r>
    </w:p>
    <w:p w14:paraId="4012B583">
      <w:pPr>
        <w:spacing w:line="360" w:lineRule="auto"/>
        <w:ind w:firstLine="480"/>
        <w:jc w:val="left"/>
        <w:rPr>
          <w:rFonts w:hint="default" w:ascii="宋体" w:hAnsi="宋体" w:cs="宋体"/>
          <w:color w:val="auto"/>
          <w:sz w:val="24"/>
          <w:szCs w:val="24"/>
        </w:rPr>
      </w:pPr>
      <w:r>
        <w:rPr>
          <w:rFonts w:hint="eastAsia" w:ascii="宋体" w:hAnsi="宋体" w:cs="宋体"/>
          <w:color w:val="auto"/>
          <w:sz w:val="24"/>
          <w:szCs w:val="24"/>
        </w:rPr>
        <w:t>10、快递应使用电子面单；</w:t>
      </w:r>
    </w:p>
    <w:p w14:paraId="47065CCF">
      <w:pPr>
        <w:spacing w:line="360" w:lineRule="auto"/>
        <w:ind w:firstLine="480"/>
        <w:jc w:val="left"/>
        <w:rPr>
          <w:rFonts w:hint="default" w:ascii="宋体" w:hAnsi="宋体" w:cs="宋体"/>
          <w:color w:val="auto"/>
          <w:sz w:val="24"/>
          <w:szCs w:val="24"/>
        </w:rPr>
      </w:pPr>
      <w:r>
        <w:rPr>
          <w:rFonts w:hint="eastAsia" w:ascii="宋体" w:hAnsi="宋体" w:cs="宋体"/>
          <w:color w:val="auto"/>
          <w:sz w:val="24"/>
          <w:szCs w:val="24"/>
        </w:rPr>
        <w:t>11、直接使用商品包装作为快递包装的商品，其商品包装满足《商品包装政府采购需求标准（试行）》即可；</w:t>
      </w:r>
    </w:p>
    <w:p w14:paraId="0B93DB8F">
      <w:pPr>
        <w:keepNext w:val="0"/>
        <w:keepLines w:val="0"/>
        <w:pageBreakBefore w:val="0"/>
        <w:widowControl w:val="0"/>
        <w:spacing w:line="360" w:lineRule="auto"/>
        <w:jc w:val="left"/>
        <w:rPr>
          <w:rFonts w:hint="eastAsia" w:ascii="宋体" w:hAnsi="宋体" w:eastAsia="宋体" w:cs="宋体"/>
          <w:b/>
          <w:bCs w:val="0"/>
          <w:color w:val="auto"/>
          <w:sz w:val="28"/>
          <w:szCs w:val="28"/>
          <w:highlight w:val="none"/>
          <w:lang w:val="en-US" w:eastAsia="zh-CN" w:bidi="ar-SA"/>
        </w:rPr>
      </w:pPr>
      <w:r>
        <w:rPr>
          <w:rFonts w:hint="eastAsia" w:ascii="宋体" w:hAnsi="宋体" w:cs="宋体"/>
          <w:color w:val="auto"/>
          <w:sz w:val="24"/>
          <w:szCs w:val="24"/>
        </w:rPr>
        <w:t>12、快递包装产品质量和封装方式应符合相关国家或行业标准技术指标要求。</w:t>
      </w:r>
    </w:p>
    <w:p w14:paraId="52B861B3">
      <w:pPr>
        <w:pStyle w:val="500"/>
        <w:keepNext w:val="0"/>
        <w:keepLines w:val="0"/>
        <w:pageBreakBefore w:val="0"/>
        <w:spacing w:line="360" w:lineRule="auto"/>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八</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其他要求</w:t>
      </w:r>
    </w:p>
    <w:p w14:paraId="45E8C7D4">
      <w:pPr>
        <w:pStyle w:val="500"/>
        <w:keepNext w:val="0"/>
        <w:keepLines w:val="0"/>
        <w:pageBreakBefore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1.本章的加★部分均为实质性要求，不允许负偏离，如有负偏离作无效投标处理。</w:t>
      </w:r>
    </w:p>
    <w:p w14:paraId="7415CC8E">
      <w:pPr>
        <w:pStyle w:val="500"/>
        <w:keepNext w:val="0"/>
        <w:keepLines w:val="0"/>
        <w:pageBreakBefore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响应文件中的响应报价包括完成本次项目所需的全部货物和服务的报价，应包括所投产品及其备品、备件、税费及包装、运至最终目的地的运输、保险、检测验收、售后服务与维保及相关劳务支出等工作所发生的全部费用以及投标人企业利润、税金和政策性文件规定及合同包含的所有风险、责任等各项应有费用。</w:t>
      </w:r>
      <w:r>
        <w:rPr>
          <w:rFonts w:hint="eastAsia" w:ascii="宋体" w:hAnsi="宋体" w:eastAsia="宋体" w:cs="宋体"/>
          <w:color w:val="auto"/>
          <w:sz w:val="24"/>
          <w:szCs w:val="24"/>
          <w:highlight w:val="none"/>
        </w:rPr>
        <w:t>投标方自行考虑自主报价，投标报价内容包括：货物本身价格、配件、所有辅材、运输、装卸、人工、安装、产品损耗、验收评审、</w:t>
      </w:r>
      <w:r>
        <w:rPr>
          <w:rFonts w:hint="eastAsia" w:ascii="宋体" w:hAnsi="宋体" w:eastAsia="宋体" w:cs="宋体"/>
          <w:color w:val="auto"/>
          <w:sz w:val="24"/>
          <w:szCs w:val="24"/>
          <w:highlight w:val="none"/>
          <w:lang w:val="en-US" w:eastAsia="zh-CN"/>
        </w:rPr>
        <w:t>培训、</w:t>
      </w:r>
      <w:r>
        <w:rPr>
          <w:rFonts w:hint="eastAsia" w:ascii="宋体" w:hAnsi="宋体" w:eastAsia="宋体" w:cs="宋体"/>
          <w:color w:val="auto"/>
          <w:sz w:val="24"/>
          <w:szCs w:val="24"/>
          <w:highlight w:val="none"/>
        </w:rPr>
        <w:t>售后服务、税费及产品交付使用过程中</w:t>
      </w:r>
      <w:r>
        <w:rPr>
          <w:rFonts w:hint="eastAsia" w:ascii="宋体" w:hAnsi="宋体" w:eastAsia="宋体" w:cs="宋体"/>
          <w:color w:val="auto"/>
          <w:sz w:val="24"/>
          <w:szCs w:val="24"/>
          <w:highlight w:val="none"/>
          <w:lang w:eastAsia="zh-CN"/>
        </w:rPr>
        <w:t>涉及</w:t>
      </w:r>
      <w:r>
        <w:rPr>
          <w:rFonts w:hint="eastAsia" w:ascii="宋体" w:hAnsi="宋体" w:eastAsia="宋体" w:cs="宋体"/>
          <w:color w:val="auto"/>
          <w:sz w:val="24"/>
          <w:szCs w:val="24"/>
          <w:highlight w:val="none"/>
        </w:rPr>
        <w:t>的其他一切费用。一旦最终中标，总价将包定，不予调整。如发生漏、缺、少项，都将被认为是成交人的报价让利行为，损失自负。</w:t>
      </w:r>
    </w:p>
    <w:p w14:paraId="7238C028">
      <w:pPr>
        <w:pStyle w:val="500"/>
        <w:keepNext w:val="0"/>
        <w:keepLines w:val="0"/>
        <w:pageBreakBefore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3.响应单位须在响应报价中对所要采购的全部内容进行响应，只投其中部分内容者，其响应文件将被拒绝，采购人除支付本次采购项目的成交金额外不再承担其他任何费用。</w:t>
      </w:r>
    </w:p>
    <w:p w14:paraId="12127092">
      <w:pPr>
        <w:pStyle w:val="500"/>
        <w:keepNext w:val="0"/>
        <w:keepLines w:val="0"/>
        <w:pageBreakBefore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中标人在交货时，货物的品牌型号必须与投标分项报价表保持一致，必须保证品牌正宗，原始包装并附有合格证、产品安装使用说明书等相关资料。特殊情况需要调整品牌型号数量的，双方协商后须报相关部门同意后方可调整。</w:t>
      </w:r>
    </w:p>
    <w:p w14:paraId="23D54A64">
      <w:pPr>
        <w:pStyle w:val="500"/>
        <w:keepNext w:val="0"/>
        <w:keepLines w:val="0"/>
        <w:pageBreakBefore w:val="0"/>
        <w:spacing w:line="360" w:lineRule="auto"/>
        <w:ind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九、落实政府采购需求标准</w:t>
      </w:r>
    </w:p>
    <w:p w14:paraId="637EE2DC">
      <w:pPr>
        <w:pStyle w:val="500"/>
        <w:keepNext w:val="0"/>
        <w:keepLines w:val="0"/>
        <w:pageBreakBefore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落实节能、环保产品政策：对照财库〔2019〕9号、财库〔2019〕19号文件规定，供应商所投产品属于强制采购产品的，应提供国家市场监督管理总局确定的列入“参与实施政府采购节能产品认证机构名录”内的认证机构出具的、有效期内的该产品的节能产品认证证书，不满足以上要求的按无效标处理。</w:t>
      </w:r>
    </w:p>
    <w:p w14:paraId="5520908E">
      <w:pPr>
        <w:pStyle w:val="500"/>
        <w:keepNext w:val="0"/>
        <w:keepLines w:val="0"/>
        <w:pageBreakBefore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落实商品包装、快递包装政府采购需求标准：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p>
    <w:p w14:paraId="530230A0">
      <w:pPr>
        <w:pStyle w:val="500"/>
        <w:keepNext w:val="0"/>
        <w:keepLines w:val="0"/>
        <w:pageBreakBefore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3.落实政府采购领域数字人民币政策：代理服务费和货款资金支付中，数字人民币作为支付方式之一。</w:t>
      </w:r>
    </w:p>
    <w:p w14:paraId="67A895C1">
      <w:pPr>
        <w:pStyle w:val="500"/>
        <w:keepNext w:val="0"/>
        <w:keepLines w:val="0"/>
        <w:pageBreakBefore w:val="0"/>
        <w:spacing w:line="360" w:lineRule="auto"/>
        <w:ind w:firstLine="480"/>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green"/>
          <w:lang w:eastAsia="zh-CN"/>
        </w:rPr>
        <w:t>十</w:t>
      </w:r>
      <w:r>
        <w:rPr>
          <w:rFonts w:hint="eastAsia" w:ascii="宋体" w:hAnsi="宋体" w:eastAsia="宋体" w:cs="宋体"/>
          <w:b/>
          <w:bCs/>
          <w:color w:val="auto"/>
          <w:sz w:val="24"/>
          <w:szCs w:val="24"/>
          <w:highlight w:val="green"/>
        </w:rPr>
        <w:t>、</w:t>
      </w:r>
      <w:r>
        <w:rPr>
          <w:rFonts w:hint="eastAsia" w:ascii="宋体" w:hAnsi="宋体" w:eastAsia="宋体" w:cs="宋体"/>
          <w:b/>
          <w:bCs/>
          <w:color w:val="auto"/>
          <w:sz w:val="24"/>
          <w:szCs w:val="24"/>
          <w:highlight w:val="none"/>
        </w:rPr>
        <w:t>落实商品包装、快递包装政府采购需求标准</w:t>
      </w:r>
    </w:p>
    <w:p w14:paraId="41EA3A65">
      <w:pPr>
        <w:pStyle w:val="500"/>
        <w:keepNext w:val="0"/>
        <w:keepLines w:val="0"/>
        <w:pageBreakBefore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商品包装、快递包装政府采购需求标准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p>
    <w:p w14:paraId="08DD3A47">
      <w:pPr>
        <w:pStyle w:val="500"/>
        <w:keepNext w:val="0"/>
        <w:keepLines w:val="0"/>
        <w:pageBreakBefore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1.商品包装环保要求</w:t>
      </w:r>
    </w:p>
    <w:p w14:paraId="18E2E513">
      <w:pPr>
        <w:pStyle w:val="500"/>
        <w:keepNext w:val="0"/>
        <w:keepLines w:val="0"/>
        <w:pageBreakBefore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（1）商品包装层数不得超过3 层，空隙率不大于 40%； </w:t>
      </w:r>
    </w:p>
    <w:p w14:paraId="184AA80A">
      <w:pPr>
        <w:pStyle w:val="500"/>
        <w:keepNext w:val="0"/>
        <w:keepLines w:val="0"/>
        <w:pageBreakBefore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（2）商品包装尽可能使用单一材质的包装材料，如因功能需求</w:t>
      </w:r>
      <w:r>
        <w:rPr>
          <w:rFonts w:hint="eastAsia" w:ascii="宋体" w:hAnsi="宋体" w:cs="宋体"/>
          <w:color w:val="auto"/>
          <w:sz w:val="24"/>
          <w:szCs w:val="24"/>
          <w:highlight w:val="none"/>
          <w:lang w:val="en-US" w:eastAsia="zh-CN"/>
        </w:rPr>
        <w:t>必须</w:t>
      </w:r>
      <w:r>
        <w:rPr>
          <w:rFonts w:hint="eastAsia" w:ascii="宋体" w:hAnsi="宋体" w:eastAsia="宋体" w:cs="宋体"/>
          <w:color w:val="auto"/>
          <w:sz w:val="24"/>
          <w:szCs w:val="24"/>
          <w:highlight w:val="none"/>
          <w:lang w:val="en-US" w:eastAsia="zh-CN"/>
        </w:rPr>
        <w:t xml:space="preserve">使用不同材质，不同材质间应便于分离； </w:t>
      </w:r>
    </w:p>
    <w:p w14:paraId="6A4620F1">
      <w:pPr>
        <w:pStyle w:val="500"/>
        <w:keepNext w:val="0"/>
        <w:keepLines w:val="0"/>
        <w:pageBreakBefore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（3）商品包装中铅、汞、镉、六价铬的总含量应不大于 100mg/kg； </w:t>
      </w:r>
    </w:p>
    <w:p w14:paraId="1801CB20">
      <w:pPr>
        <w:pStyle w:val="500"/>
        <w:keepNext w:val="0"/>
        <w:keepLines w:val="0"/>
        <w:pageBreakBefore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（4）商品包装印刷使用的油墨中挥发性有机化合物</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VOCs</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 xml:space="preserve"> 含量应不大于 5%（以重量计）； </w:t>
      </w:r>
    </w:p>
    <w:p w14:paraId="3DC37480">
      <w:pPr>
        <w:pStyle w:val="500"/>
        <w:keepNext w:val="0"/>
        <w:keepLines w:val="0"/>
        <w:pageBreakBefore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（5）塑料材质商品包装上呈现的印刷颜色不得超过6 色； </w:t>
      </w:r>
    </w:p>
    <w:p w14:paraId="270BC291">
      <w:pPr>
        <w:pStyle w:val="500"/>
        <w:keepNext w:val="0"/>
        <w:keepLines w:val="0"/>
        <w:pageBreakBefore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（6）纸质商品包装应使用75%以上的可再生纤维原料生产； </w:t>
      </w:r>
    </w:p>
    <w:p w14:paraId="27C6EDD3">
      <w:pPr>
        <w:pStyle w:val="500"/>
        <w:keepNext w:val="0"/>
        <w:keepLines w:val="0"/>
        <w:pageBreakBefore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（7）木质商品包装的原料应来源于可持续性森林。 </w:t>
      </w:r>
    </w:p>
    <w:p w14:paraId="5802119C">
      <w:pPr>
        <w:pStyle w:val="500"/>
        <w:keepNext w:val="0"/>
        <w:keepLines w:val="0"/>
        <w:pageBreakBefore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注：检测方法 1.商品包装中重金属（铅、汞、镉、六价铬）总量的检 测按照 GB/T 10004-2008《包装用塑料复合膜、袋干法复合、挤出复合》规定的方法进行。 2.商品包装印刷使用的油墨中挥发性有机化合物</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VOCs</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 xml:space="preserve"> 的检测按照 GB/T 23986-2009《色漆和清漆挥发性有机化合 物</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VOC</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含量的测定 气相色谱法》规定的方法。</w:t>
      </w:r>
    </w:p>
    <w:p w14:paraId="2F5F0221">
      <w:pPr>
        <w:pStyle w:val="500"/>
        <w:keepNext w:val="0"/>
        <w:keepLines w:val="0"/>
        <w:pageBreakBefore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2.快递包装环保要求</w:t>
      </w:r>
    </w:p>
    <w:p w14:paraId="14C74D49">
      <w:pPr>
        <w:pStyle w:val="500"/>
        <w:keepNext w:val="0"/>
        <w:keepLines w:val="0"/>
        <w:pageBreakBefore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（1）快递包装中重金属（铅、汞、镉、六价铬）总量应不大于100mg/kg；</w:t>
      </w:r>
    </w:p>
    <w:p w14:paraId="028A8DBD">
      <w:pPr>
        <w:pStyle w:val="500"/>
        <w:keepNext w:val="0"/>
        <w:keepLines w:val="0"/>
        <w:pageBreakBefore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（2）快递包装印刷使用的油墨中不应添加邻苯二甲酸酯，其挥发性有机化合物</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VOCs</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含量应不大于5%（以重量计）；</w:t>
      </w:r>
    </w:p>
    <w:p w14:paraId="20FC63B7">
      <w:pPr>
        <w:pStyle w:val="500"/>
        <w:keepNext w:val="0"/>
        <w:keepLines w:val="0"/>
        <w:pageBreakBefore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（3）快递包装中使用纸基材的包装材料，纸基材中的有机氯的含量应不大于150 mg/kg；</w:t>
      </w:r>
    </w:p>
    <w:p w14:paraId="7FA22AB7">
      <w:pPr>
        <w:pStyle w:val="500"/>
        <w:keepNext w:val="0"/>
        <w:keepLines w:val="0"/>
        <w:pageBreakBefore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（4）快递包装中使用塑料基材的包装材料不得使用邻苯二甲酸二异壬酯、邻苯二甲酸二正辛酯、邻苯二甲酸二</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乙基</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己酯、邻苯二甲酸二异癸酯、邻苯二甲酸丁基苄基酯、邻苯二甲酸二丁酯等作为增塑剂；</w:t>
      </w:r>
    </w:p>
    <w:p w14:paraId="67FA41AB">
      <w:pPr>
        <w:pStyle w:val="500"/>
        <w:keepNext w:val="0"/>
        <w:keepLines w:val="0"/>
        <w:pageBreakBefore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（5）快递中使用的塑料包装袋不得使用聚氯乙烯作为原料，且原料应为单一材质制成，生物分解率大于60%；</w:t>
      </w:r>
    </w:p>
    <w:p w14:paraId="1FDEC890">
      <w:pPr>
        <w:pStyle w:val="500"/>
        <w:keepNext w:val="0"/>
        <w:keepLines w:val="0"/>
        <w:pageBreakBefore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（6）快递中使用的充气类填充物不得使用聚氯乙烯作为原料，且原料为单一材质制成，生物分解率大于60%；</w:t>
      </w:r>
    </w:p>
    <w:p w14:paraId="708F5B83">
      <w:pPr>
        <w:pStyle w:val="500"/>
        <w:keepNext w:val="0"/>
        <w:keepLines w:val="0"/>
        <w:pageBreakBefore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（7）快递中使用的集装袋应为单一材质制成，其重复使用次数应不小于80 次；</w:t>
      </w:r>
    </w:p>
    <w:p w14:paraId="73F317F8">
      <w:pPr>
        <w:pStyle w:val="500"/>
        <w:keepNext w:val="0"/>
        <w:keepLines w:val="0"/>
        <w:pageBreakBefore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（8）快递中应使用幅宽不大于45mm 的生物降解胶带；</w:t>
      </w:r>
    </w:p>
    <w:p w14:paraId="4AC57BAA">
      <w:pPr>
        <w:pStyle w:val="500"/>
        <w:keepNext w:val="0"/>
        <w:keepLines w:val="0"/>
        <w:pageBreakBefore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（9）快递包装中不得使用溶剂型胶粘剂；</w:t>
      </w:r>
    </w:p>
    <w:p w14:paraId="1D45AE4A">
      <w:pPr>
        <w:pStyle w:val="500"/>
        <w:keepNext w:val="0"/>
        <w:keepLines w:val="0"/>
        <w:pageBreakBefore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（10）快递应使用电子面单；</w:t>
      </w:r>
    </w:p>
    <w:p w14:paraId="61F850BD">
      <w:pPr>
        <w:pStyle w:val="500"/>
        <w:keepNext w:val="0"/>
        <w:keepLines w:val="0"/>
        <w:pageBreakBefore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（11）直接使用商品包装作为快递包装的商品，其商品包装满足《商品包装政府采购需求标准（试行）》即可；</w:t>
      </w:r>
    </w:p>
    <w:p w14:paraId="71EDBFD4">
      <w:pPr>
        <w:pStyle w:val="500"/>
        <w:keepNext w:val="0"/>
        <w:keepLines w:val="0"/>
        <w:pageBreakBefore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（12）快递包装产品质量和封装方式应符合相关国家或行业标准技术指标要求。</w:t>
      </w:r>
    </w:p>
    <w:p w14:paraId="6E649F2A">
      <w:pPr>
        <w:pStyle w:val="500"/>
        <w:keepNext w:val="0"/>
        <w:keepLines w:val="0"/>
        <w:pageBreakBefore w:val="0"/>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w:t>
      </w:r>
    </w:p>
    <w:p w14:paraId="625EC45E">
      <w:pPr>
        <w:pStyle w:val="500"/>
        <w:keepNext w:val="0"/>
        <w:keepLines w:val="0"/>
        <w:pageBreakBefore w:val="0"/>
        <w:spacing w:line="360" w:lineRule="auto"/>
        <w:ind w:firstLine="480"/>
        <w:rPr>
          <w:rFonts w:hint="eastAsia" w:ascii="宋体" w:hAnsi="宋体" w:eastAsia="宋体" w:cs="宋体"/>
          <w:b/>
          <w:bCs/>
          <w:color w:val="auto"/>
          <w:sz w:val="24"/>
          <w:szCs w:val="24"/>
        </w:rPr>
      </w:pPr>
    </w:p>
    <w:p w14:paraId="5136605B">
      <w:pPr>
        <w:rPr>
          <w:rFonts w:hint="eastAsia" w:ascii="宋体" w:hAnsi="宋体" w:eastAsia="宋体" w:cs="宋体"/>
          <w:color w:val="auto"/>
          <w:szCs w:val="21"/>
        </w:rPr>
      </w:pPr>
    </w:p>
    <w:p w14:paraId="2CA0E20D">
      <w:pPr>
        <w:pStyle w:val="500"/>
        <w:keepNext w:val="0"/>
        <w:keepLines w:val="0"/>
        <w:pageBreakBefore w:val="0"/>
        <w:spacing w:line="360" w:lineRule="auto"/>
        <w:ind w:firstLine="480"/>
        <w:rPr>
          <w:rFonts w:hint="eastAsia" w:ascii="宋体" w:hAnsi="宋体" w:eastAsia="宋体" w:cs="宋体"/>
          <w:color w:val="auto"/>
          <w:sz w:val="24"/>
          <w:szCs w:val="24"/>
        </w:rPr>
      </w:pPr>
    </w:p>
    <w:p w14:paraId="425F3524">
      <w:pPr>
        <w:keepNext/>
        <w:keepLines/>
        <w:spacing w:before="200" w:after="200"/>
        <w:jc w:val="center"/>
        <w:outlineLvl w:val="0"/>
        <w:rPr>
          <w:rFonts w:ascii="Times New Roman" w:hAnsi="Times New Roman" w:eastAsia="宋体" w:cs="Times New Roman"/>
          <w:b/>
          <w:color w:val="auto"/>
          <w:sz w:val="44"/>
          <w:szCs w:val="44"/>
          <w:highlight w:val="none"/>
        </w:rPr>
      </w:pPr>
      <w:bookmarkStart w:id="126" w:name="_Toc31499"/>
      <w:bookmarkStart w:id="127" w:name="_Toc81575169"/>
      <w:bookmarkStart w:id="128" w:name="_Toc22098"/>
      <w:bookmarkStart w:id="129" w:name="_Toc81575206"/>
      <w:bookmarkStart w:id="130" w:name="_Toc2513"/>
      <w:r>
        <w:rPr>
          <w:rFonts w:hint="eastAsia" w:ascii="Calibri" w:hAnsi="Calibri" w:eastAsia="宋体" w:cs="Times New Roman"/>
          <w:b/>
          <w:color w:val="auto"/>
          <w:sz w:val="44"/>
          <w:szCs w:val="44"/>
          <w:highlight w:val="none"/>
        </w:rPr>
        <w:br w:type="page" w:clear="all"/>
      </w:r>
      <w:bookmarkEnd w:id="126"/>
      <w:bookmarkEnd w:id="127"/>
      <w:bookmarkEnd w:id="128"/>
      <w:bookmarkEnd w:id="129"/>
      <w:bookmarkEnd w:id="130"/>
      <w:bookmarkStart w:id="131" w:name="_Toc16938559"/>
      <w:bookmarkStart w:id="132" w:name="_Toc20823315"/>
      <w:bookmarkStart w:id="133" w:name="_Toc513029243"/>
      <w:r>
        <w:rPr>
          <w:rFonts w:hint="eastAsia" w:ascii="Times New Roman" w:hAnsi="Times New Roman" w:eastAsia="宋体" w:cs="Times New Roman"/>
          <w:b/>
          <w:color w:val="auto"/>
          <w:sz w:val="44"/>
          <w:szCs w:val="44"/>
          <w:highlight w:val="none"/>
        </w:rPr>
        <w:t>第五章</w:t>
      </w:r>
      <w:r>
        <w:rPr>
          <w:rFonts w:ascii="Times New Roman" w:hAnsi="Times New Roman" w:eastAsia="宋体" w:cs="Times New Roman"/>
          <w:b/>
          <w:color w:val="auto"/>
          <w:sz w:val="44"/>
          <w:szCs w:val="44"/>
          <w:highlight w:val="none"/>
        </w:rPr>
        <w:t xml:space="preserve">  </w:t>
      </w:r>
      <w:r>
        <w:rPr>
          <w:rFonts w:hint="eastAsia" w:ascii="Times New Roman" w:hAnsi="Times New Roman" w:eastAsia="宋体" w:cs="Times New Roman"/>
          <w:b/>
          <w:color w:val="auto"/>
          <w:sz w:val="44"/>
          <w:szCs w:val="44"/>
          <w:highlight w:val="none"/>
        </w:rPr>
        <w:t>合同文本</w:t>
      </w:r>
    </w:p>
    <w:p w14:paraId="64DCAAE1">
      <w:pPr>
        <w:spacing w:line="500" w:lineRule="exact"/>
        <w:ind w:firstLine="480"/>
        <w:rPr>
          <w:rFonts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以下为中标后</w:t>
      </w:r>
      <w:r>
        <w:rPr>
          <w:rFonts w:hint="eastAsia" w:ascii="宋体" w:hAnsi="宋体" w:eastAsia="宋体" w:cs="宋体"/>
          <w:bCs/>
          <w:color w:val="auto"/>
          <w:sz w:val="24"/>
          <w:szCs w:val="21"/>
          <w:highlight w:val="none"/>
          <w:lang w:eastAsia="zh-CN"/>
        </w:rPr>
        <w:t>签订</w:t>
      </w:r>
      <w:r>
        <w:rPr>
          <w:rFonts w:hint="eastAsia" w:ascii="宋体" w:hAnsi="宋体" w:eastAsia="宋体" w:cs="宋体"/>
          <w:bCs/>
          <w:color w:val="auto"/>
          <w:sz w:val="24"/>
          <w:szCs w:val="21"/>
          <w:highlight w:val="none"/>
        </w:rPr>
        <w:t>本项目合同的通用条款，投标人不得提出实质性的修改。</w:t>
      </w:r>
    </w:p>
    <w:p w14:paraId="533A1C81">
      <w:pPr>
        <w:spacing w:line="500" w:lineRule="exact"/>
        <w:ind w:firstLine="480"/>
        <w:rPr>
          <w:rFonts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关于专用条款将由采购人与投标人结合本项目具体情况协商后签订。</w:t>
      </w:r>
      <w:bookmarkEnd w:id="131"/>
      <w:bookmarkEnd w:id="132"/>
      <w:bookmarkEnd w:id="133"/>
    </w:p>
    <w:p w14:paraId="5A854DFB">
      <w:pPr>
        <w:keepNext w:val="0"/>
        <w:keepLines w:val="0"/>
        <w:pageBreakBefore w:val="0"/>
        <w:widowControl/>
        <w:spacing w:line="240" w:lineRule="auto"/>
        <w:jc w:val="center"/>
        <w:rPr>
          <w:rFonts w:hint="eastAsia" w:ascii="宋体" w:hAnsi="宋体" w:eastAsia="宋体" w:cs="宋体"/>
          <w:b/>
          <w:color w:val="auto"/>
          <w:sz w:val="28"/>
          <w:szCs w:val="28"/>
          <w:lang w:val="en-US" w:eastAsia="zh-CN" w:bidi="ar-SA"/>
        </w:rPr>
      </w:pPr>
      <w:bookmarkStart w:id="134" w:name="_Hlt16619369"/>
      <w:bookmarkEnd w:id="134"/>
      <w:bookmarkStart w:id="135" w:name="_Toc12937"/>
      <w:bookmarkStart w:id="136" w:name="_Toc81575207"/>
      <w:bookmarkStart w:id="137" w:name="_Toc81575170"/>
      <w:bookmarkStart w:id="138" w:name="_Toc22853"/>
      <w:bookmarkStart w:id="139" w:name="_Toc19649"/>
      <w:bookmarkStart w:id="140" w:name="_Toc9003"/>
      <w:r>
        <w:rPr>
          <w:rFonts w:hint="eastAsia" w:ascii="宋体" w:hAnsi="宋体" w:cs="宋体"/>
          <w:b/>
          <w:color w:val="auto"/>
          <w:spacing w:val="-2"/>
          <w:sz w:val="28"/>
          <w:szCs w:val="28"/>
          <w:lang w:val="en-US" w:eastAsia="zh-CN" w:bidi="ar-SA"/>
        </w:rPr>
        <w:t>沭阳县2026 年强制免疫疫苗采购项目（三次）</w:t>
      </w:r>
      <w:r>
        <w:rPr>
          <w:rFonts w:hint="eastAsia" w:ascii="宋体" w:hAnsi="宋体" w:eastAsia="宋体" w:cs="宋体"/>
          <w:b/>
          <w:color w:val="auto"/>
          <w:spacing w:val="-2"/>
          <w:sz w:val="28"/>
          <w:szCs w:val="28"/>
          <w:lang w:val="en-US" w:eastAsia="zh-CN" w:bidi="ar-SA"/>
        </w:rPr>
        <w:t>合同协议书</w:t>
      </w:r>
    </w:p>
    <w:p w14:paraId="6B4C9F83">
      <w:pPr>
        <w:widowControl w:val="0"/>
        <w:jc w:val="both"/>
        <w:rPr>
          <w:rFonts w:hint="eastAsia" w:ascii="宋体" w:hAnsi="宋体" w:eastAsia="宋体" w:cs="宋体"/>
          <w:color w:val="auto"/>
          <w:sz w:val="28"/>
          <w:szCs w:val="28"/>
          <w:lang w:val="en-US" w:eastAsia="zh-CN" w:bidi="ar-SA"/>
        </w:rPr>
      </w:pPr>
    </w:p>
    <w:p w14:paraId="27998742">
      <w:pPr>
        <w:keepNext w:val="0"/>
        <w:keepLines w:val="0"/>
        <w:pageBreakBefore w:val="0"/>
        <w:widowControl w:val="0"/>
        <w:spacing w:line="480" w:lineRule="exact"/>
        <w:ind w:left="0" w:right="0"/>
        <w:jc w:val="left"/>
        <w:outlineLvl w:val="9"/>
        <w:rPr>
          <w:rFonts w:hint="eastAsia" w:ascii="宋体" w:hAnsi="宋体" w:eastAsia="宋体" w:cs="宋体"/>
          <w:b/>
          <w:color w:val="auto"/>
          <w:spacing w:val="-6"/>
          <w:sz w:val="24"/>
          <w:szCs w:val="24"/>
          <w:lang w:val="en-US" w:eastAsia="zh-CN" w:bidi="ar-SA"/>
        </w:rPr>
      </w:pPr>
      <w:r>
        <w:rPr>
          <w:rFonts w:hint="eastAsia" w:ascii="宋体" w:hAnsi="宋体" w:eastAsia="宋体" w:cs="宋体"/>
          <w:b/>
          <w:color w:val="auto"/>
          <w:spacing w:val="-6"/>
          <w:sz w:val="24"/>
          <w:szCs w:val="24"/>
          <w:lang w:val="en-US" w:eastAsia="zh-CN" w:bidi="ar-SA"/>
        </w:rPr>
        <w:t>发包人（全称）</w:t>
      </w:r>
      <w:r>
        <w:rPr>
          <w:rFonts w:hint="eastAsia" w:ascii="宋体" w:hAnsi="宋体" w:cs="宋体"/>
          <w:b/>
          <w:color w:val="auto"/>
          <w:spacing w:val="-6"/>
          <w:sz w:val="24"/>
          <w:szCs w:val="24"/>
          <w:u w:val="single"/>
          <w:lang w:val="en-US" w:eastAsia="zh-CN" w:bidi="ar-SA"/>
        </w:rPr>
        <w:t xml:space="preserve">沭阳县农业农村局      </w:t>
      </w:r>
      <w:r>
        <w:rPr>
          <w:rFonts w:hint="eastAsia" w:ascii="宋体" w:hAnsi="宋体" w:eastAsia="宋体" w:cs="宋体"/>
          <w:b/>
          <w:color w:val="auto"/>
          <w:spacing w:val="-6"/>
          <w:sz w:val="24"/>
          <w:szCs w:val="24"/>
          <w:lang w:val="en-US" w:eastAsia="zh-CN" w:bidi="ar-SA"/>
        </w:rPr>
        <w:t>（简称甲方）</w:t>
      </w:r>
    </w:p>
    <w:p w14:paraId="617BD0CE">
      <w:pPr>
        <w:keepNext w:val="0"/>
        <w:keepLines w:val="0"/>
        <w:pageBreakBefore w:val="0"/>
        <w:widowControl w:val="0"/>
        <w:spacing w:line="480" w:lineRule="exact"/>
        <w:ind w:left="0" w:right="0"/>
        <w:jc w:val="left"/>
        <w:outlineLvl w:val="9"/>
        <w:rPr>
          <w:rFonts w:hint="eastAsia" w:ascii="宋体" w:hAnsi="宋体" w:eastAsia="宋体" w:cs="宋体"/>
          <w:b/>
          <w:color w:val="auto"/>
          <w:spacing w:val="-6"/>
          <w:sz w:val="24"/>
          <w:szCs w:val="24"/>
          <w:lang w:val="en-US" w:eastAsia="zh-CN" w:bidi="ar-SA"/>
        </w:rPr>
      </w:pPr>
      <w:r>
        <w:rPr>
          <w:rFonts w:hint="eastAsia" w:ascii="宋体" w:hAnsi="宋体" w:eastAsia="宋体" w:cs="宋体"/>
          <w:b/>
          <w:color w:val="auto"/>
          <w:spacing w:val="-6"/>
          <w:sz w:val="24"/>
          <w:szCs w:val="24"/>
          <w:lang w:val="en-US" w:eastAsia="zh-CN" w:bidi="ar-SA"/>
        </w:rPr>
        <w:t>承包人（全称）</w:t>
      </w:r>
      <w:r>
        <w:rPr>
          <w:rFonts w:hint="eastAsia" w:ascii="宋体" w:hAnsi="宋体" w:eastAsia="宋体" w:cs="宋体"/>
          <w:b/>
          <w:color w:val="auto"/>
          <w:spacing w:val="-6"/>
          <w:sz w:val="24"/>
          <w:szCs w:val="24"/>
          <w:u w:val="single"/>
          <w:lang w:val="en-US" w:eastAsia="zh-CN" w:bidi="ar-SA"/>
        </w:rPr>
        <w:t xml:space="preserve">                       </w:t>
      </w:r>
      <w:r>
        <w:rPr>
          <w:rFonts w:hint="eastAsia" w:ascii="宋体" w:hAnsi="宋体" w:eastAsia="宋体" w:cs="宋体"/>
          <w:b/>
          <w:color w:val="auto"/>
          <w:spacing w:val="-6"/>
          <w:sz w:val="24"/>
          <w:szCs w:val="24"/>
          <w:lang w:val="en-US" w:eastAsia="zh-CN" w:bidi="ar-SA"/>
        </w:rPr>
        <w:t>（简称乙方）</w:t>
      </w:r>
    </w:p>
    <w:p w14:paraId="138D1561">
      <w:pPr>
        <w:keepNext w:val="0"/>
        <w:keepLines w:val="0"/>
        <w:pageBreakBefore w:val="0"/>
        <w:widowControl w:val="0"/>
        <w:spacing w:line="480" w:lineRule="exact"/>
        <w:ind w:left="0" w:right="0" w:firstLine="458"/>
        <w:jc w:val="left"/>
        <w:outlineLvl w:val="9"/>
        <w:rPr>
          <w:rFonts w:hint="eastAsia" w:ascii="宋体" w:hAnsi="宋体" w:eastAsia="宋体" w:cs="宋体"/>
          <w:b/>
          <w:color w:val="auto"/>
          <w:spacing w:val="-6"/>
          <w:sz w:val="24"/>
          <w:szCs w:val="24"/>
          <w:lang w:val="en-US" w:eastAsia="zh-CN" w:bidi="ar-SA"/>
        </w:rPr>
      </w:pPr>
      <w:r>
        <w:rPr>
          <w:rFonts w:hint="eastAsia" w:ascii="宋体" w:hAnsi="宋体" w:eastAsia="宋体" w:cs="宋体"/>
          <w:b/>
          <w:color w:val="auto"/>
          <w:spacing w:val="-6"/>
          <w:sz w:val="24"/>
          <w:szCs w:val="24"/>
          <w:lang w:val="en-US" w:eastAsia="zh-CN" w:bidi="ar-SA"/>
        </w:rPr>
        <w:t>依照《中华人民共和国政府采购法</w:t>
      </w:r>
      <w:r>
        <w:rPr>
          <w:rFonts w:hint="eastAsia" w:ascii="宋体" w:hAnsi="宋体" w:cs="宋体"/>
          <w:b/>
          <w:color w:val="auto"/>
          <w:spacing w:val="-6"/>
          <w:sz w:val="24"/>
          <w:szCs w:val="24"/>
          <w:lang w:val="en-US" w:eastAsia="zh-CN" w:bidi="ar-SA"/>
        </w:rPr>
        <w:t>》《</w:t>
      </w:r>
      <w:r>
        <w:rPr>
          <w:rFonts w:hint="eastAsia" w:ascii="宋体" w:hAnsi="宋体" w:eastAsia="宋体" w:cs="宋体"/>
          <w:b/>
          <w:color w:val="auto"/>
          <w:spacing w:val="-6"/>
          <w:sz w:val="24"/>
          <w:szCs w:val="24"/>
          <w:lang w:val="en-US" w:eastAsia="zh-CN" w:bidi="ar-SA"/>
        </w:rPr>
        <w:t>中华人民共和国民法典</w:t>
      </w:r>
      <w:r>
        <w:rPr>
          <w:rFonts w:hint="eastAsia" w:ascii="宋体" w:hAnsi="宋体" w:cs="宋体"/>
          <w:b/>
          <w:color w:val="auto"/>
          <w:spacing w:val="-6"/>
          <w:sz w:val="24"/>
          <w:szCs w:val="24"/>
          <w:lang w:val="en-US" w:eastAsia="zh-CN" w:bidi="ar-SA"/>
        </w:rPr>
        <w:t>》《</w:t>
      </w:r>
      <w:r>
        <w:rPr>
          <w:rFonts w:hint="eastAsia" w:ascii="宋体" w:hAnsi="宋体" w:eastAsia="宋体" w:cs="宋体"/>
          <w:b/>
          <w:color w:val="auto"/>
          <w:spacing w:val="-6"/>
          <w:sz w:val="24"/>
          <w:szCs w:val="24"/>
          <w:lang w:val="en-US" w:eastAsia="zh-CN" w:bidi="ar-SA"/>
        </w:rPr>
        <w:t>中华人民共和国建筑法》</w:t>
      </w:r>
      <w:r>
        <w:rPr>
          <w:rFonts w:hint="eastAsia" w:ascii="宋体" w:hAnsi="宋体" w:eastAsia="宋体" w:cs="宋体"/>
          <w:b/>
          <w:color w:val="auto"/>
          <w:spacing w:val="-1"/>
          <w:sz w:val="24"/>
          <w:szCs w:val="24"/>
          <w:lang w:val="en-US" w:eastAsia="zh-CN" w:bidi="ar-SA"/>
        </w:rPr>
        <w:t>及其他有关法律、行政法规，遵循平等、自愿、公平和诚实信用的原则，双方就</w:t>
      </w:r>
      <w:r>
        <w:rPr>
          <w:rFonts w:hint="eastAsia" w:ascii="宋体" w:hAnsi="宋体" w:cs="宋体"/>
          <w:b/>
          <w:color w:val="auto"/>
          <w:spacing w:val="-1"/>
          <w:sz w:val="24"/>
          <w:szCs w:val="24"/>
          <w:u w:val="single"/>
          <w:lang w:val="en-US" w:eastAsia="zh-CN" w:bidi="ar-SA"/>
        </w:rPr>
        <w:t>沭阳县2026 年强制免疫疫苗采购项目（三次）</w:t>
      </w:r>
      <w:r>
        <w:rPr>
          <w:rFonts w:hint="eastAsia" w:ascii="宋体" w:hAnsi="宋体" w:eastAsia="宋体" w:cs="宋体"/>
          <w:b/>
          <w:color w:val="auto"/>
          <w:spacing w:val="-1"/>
          <w:sz w:val="24"/>
          <w:szCs w:val="24"/>
          <w:lang w:val="en-US" w:eastAsia="zh-CN" w:bidi="ar-SA"/>
        </w:rPr>
        <w:t>相关事项协商一致，订立以下</w:t>
      </w:r>
      <w:r>
        <w:rPr>
          <w:rFonts w:hint="eastAsia" w:ascii="宋体" w:hAnsi="宋体" w:eastAsia="宋体" w:cs="宋体"/>
          <w:b/>
          <w:color w:val="auto"/>
          <w:spacing w:val="-2"/>
          <w:sz w:val="24"/>
          <w:szCs w:val="24"/>
          <w:lang w:val="en-US" w:eastAsia="zh-CN" w:bidi="ar-SA"/>
        </w:rPr>
        <w:t>合同条款：</w:t>
      </w:r>
    </w:p>
    <w:p w14:paraId="13047708">
      <w:pPr>
        <w:keepNext w:val="0"/>
        <w:keepLines w:val="0"/>
        <w:pageBreakBefore w:val="0"/>
        <w:widowControl w:val="0"/>
        <w:spacing w:after="0" w:line="480" w:lineRule="exact"/>
        <w:ind w:left="0" w:right="0" w:firstLine="590"/>
        <w:jc w:val="both"/>
        <w:outlineLvl w:val="9"/>
        <w:rPr>
          <w:rFonts w:hint="eastAsia" w:ascii="宋体" w:hAnsi="宋体" w:eastAsia="宋体" w:cs="宋体"/>
          <w:b/>
          <w:bCs/>
          <w:color w:val="auto"/>
          <w:spacing w:val="-1"/>
          <w:sz w:val="24"/>
          <w:szCs w:val="24"/>
          <w:lang w:val="en-US" w:eastAsia="zh-CN" w:bidi="ar-SA"/>
        </w:rPr>
      </w:pPr>
      <w:r>
        <w:rPr>
          <w:rFonts w:hint="eastAsia" w:ascii="宋体" w:hAnsi="宋体" w:eastAsia="宋体" w:cs="宋体"/>
          <w:b/>
          <w:bCs/>
          <w:color w:val="auto"/>
          <w:spacing w:val="-1"/>
          <w:sz w:val="24"/>
          <w:szCs w:val="24"/>
          <w:lang w:val="en-US" w:eastAsia="zh-CN" w:bidi="ar-SA"/>
        </w:rPr>
        <w:t>一、乙方向甲方提供总价值为</w:t>
      </w:r>
      <w:r>
        <w:rPr>
          <w:rFonts w:hint="eastAsia" w:ascii="宋体" w:hAnsi="宋体" w:eastAsia="宋体" w:cs="宋体"/>
          <w:b/>
          <w:bCs/>
          <w:color w:val="auto"/>
          <w:spacing w:val="-1"/>
          <w:sz w:val="24"/>
          <w:szCs w:val="24"/>
          <w:u w:val="single"/>
          <w:lang w:val="en-US" w:eastAsia="zh-CN" w:bidi="ar-SA"/>
        </w:rPr>
        <w:t xml:space="preserve">         元整（     元）</w:t>
      </w:r>
      <w:r>
        <w:rPr>
          <w:rFonts w:hint="eastAsia" w:ascii="宋体" w:hAnsi="宋体" w:eastAsia="宋体" w:cs="宋体"/>
          <w:b/>
          <w:bCs/>
          <w:color w:val="auto"/>
          <w:spacing w:val="-1"/>
          <w:sz w:val="24"/>
          <w:szCs w:val="24"/>
          <w:lang w:val="en-US" w:eastAsia="zh-CN" w:bidi="ar-SA"/>
        </w:rPr>
        <w:t>的标的货物和服务。</w:t>
      </w:r>
    </w:p>
    <w:p w14:paraId="25E50C72">
      <w:pPr>
        <w:keepNext w:val="0"/>
        <w:keepLines w:val="0"/>
        <w:pageBreakBefore w:val="0"/>
        <w:widowControl w:val="0"/>
        <w:spacing w:after="120" w:line="480" w:lineRule="exact"/>
        <w:ind w:left="0" w:right="0" w:firstLine="0"/>
        <w:jc w:val="center"/>
        <w:outlineLvl w:val="9"/>
        <w:rPr>
          <w:rFonts w:hint="eastAsia" w:ascii="宋体" w:hAnsi="宋体" w:eastAsia="宋体" w:cs="宋体"/>
          <w:b/>
          <w:bCs/>
          <w:color w:val="auto"/>
          <w:spacing w:val="-1"/>
          <w:sz w:val="24"/>
          <w:szCs w:val="24"/>
          <w:lang w:val="en-US" w:eastAsia="zh-CN" w:bidi="ar-SA"/>
        </w:rPr>
      </w:pPr>
      <w:r>
        <w:rPr>
          <w:rFonts w:hint="eastAsia" w:ascii="宋体" w:hAnsi="宋体" w:eastAsia="宋体" w:cs="宋体"/>
          <w:b/>
          <w:bCs/>
          <w:color w:val="auto"/>
          <w:spacing w:val="-1"/>
          <w:sz w:val="24"/>
          <w:szCs w:val="24"/>
          <w:lang w:val="en-US" w:eastAsia="zh-CN" w:bidi="ar-SA"/>
        </w:rPr>
        <w:t>标的清单</w:t>
      </w:r>
    </w:p>
    <w:tbl>
      <w:tblPr>
        <w:tblStyle w:val="28"/>
        <w:tblW w:w="9480" w:type="dxa"/>
        <w:tblCellSpacing w:w="0" w:type="dxa"/>
        <w:tblInd w:w="-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690"/>
        <w:gridCol w:w="1727"/>
        <w:gridCol w:w="2148"/>
        <w:gridCol w:w="1197"/>
        <w:gridCol w:w="749"/>
        <w:gridCol w:w="915"/>
        <w:gridCol w:w="1008"/>
        <w:gridCol w:w="1046"/>
      </w:tblGrid>
      <w:tr w14:paraId="37C88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5" w:hRule="atLeast"/>
          <w:tblCellSpacing w:w="0" w:type="dxa"/>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80D627">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rPr>
                <w:rFonts w:hint="eastAsia" w:ascii="宋体" w:hAnsi="宋体" w:eastAsia="宋体" w:cs="宋体"/>
                <w:color w:val="auto"/>
                <w:sz w:val="24"/>
                <w:szCs w:val="22"/>
                <w:lang w:val="en-US" w:eastAsia="zh-CN" w:bidi="ar"/>
              </w:rPr>
            </w:pPr>
            <w:r>
              <w:rPr>
                <w:rFonts w:hint="eastAsia" w:ascii="宋体" w:hAnsi="宋体" w:eastAsia="宋体" w:cs="宋体"/>
                <w:color w:val="auto"/>
                <w:sz w:val="28"/>
                <w:szCs w:val="28"/>
                <w:lang w:val="en-US" w:eastAsia="zh-CN" w:bidi="ar"/>
              </w:rPr>
              <w:t>序号</w:t>
            </w:r>
          </w:p>
        </w:tc>
        <w:tc>
          <w:tcPr>
            <w:tcW w:w="1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064A22">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rPr>
                <w:rFonts w:hint="eastAsia" w:ascii="宋体" w:hAnsi="宋体" w:eastAsia="宋体" w:cs="宋体"/>
                <w:color w:val="auto"/>
                <w:sz w:val="24"/>
                <w:szCs w:val="22"/>
                <w:lang w:val="en-US" w:eastAsia="zh-CN" w:bidi="ar"/>
              </w:rPr>
            </w:pPr>
            <w:r>
              <w:rPr>
                <w:rFonts w:hint="eastAsia" w:ascii="宋体" w:hAnsi="宋体" w:eastAsia="宋体" w:cs="宋体"/>
                <w:color w:val="auto"/>
                <w:sz w:val="28"/>
                <w:szCs w:val="28"/>
                <w:lang w:val="en-US" w:eastAsia="zh-CN" w:bidi="ar"/>
              </w:rPr>
              <w:t>货物名称</w:t>
            </w:r>
          </w:p>
        </w:tc>
        <w:tc>
          <w:tcPr>
            <w:tcW w:w="21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DFC758">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rPr>
                <w:rFonts w:hint="eastAsia" w:ascii="宋体" w:hAnsi="宋体" w:eastAsia="宋体" w:cs="宋体"/>
                <w:color w:val="auto"/>
                <w:sz w:val="24"/>
                <w:szCs w:val="22"/>
                <w:lang w:val="en-US" w:eastAsia="zh-CN" w:bidi="ar"/>
              </w:rPr>
            </w:pPr>
            <w:r>
              <w:rPr>
                <w:rFonts w:hint="eastAsia" w:ascii="宋体" w:hAnsi="宋体" w:eastAsia="宋体" w:cs="宋体"/>
                <w:color w:val="auto"/>
                <w:sz w:val="28"/>
                <w:szCs w:val="28"/>
                <w:lang w:val="en-US" w:eastAsia="zh-CN" w:bidi="ar"/>
              </w:rPr>
              <w:t>品牌</w:t>
            </w:r>
            <w:r>
              <w:rPr>
                <w:rFonts w:hint="eastAsia" w:ascii="宋体" w:hAnsi="宋体" w:cs="宋体"/>
                <w:color w:val="auto"/>
                <w:sz w:val="28"/>
                <w:szCs w:val="28"/>
                <w:lang w:val="en-US" w:eastAsia="zh-CN" w:bidi="ar"/>
              </w:rPr>
              <w:t>。</w:t>
            </w:r>
            <w:r>
              <w:rPr>
                <w:rFonts w:hint="eastAsia" w:ascii="宋体" w:hAnsi="宋体" w:eastAsia="宋体" w:cs="宋体"/>
                <w:color w:val="auto"/>
                <w:sz w:val="28"/>
                <w:szCs w:val="28"/>
                <w:lang w:val="en-US" w:eastAsia="zh-CN" w:bidi="ar"/>
              </w:rPr>
              <w:t>型号</w:t>
            </w:r>
            <w:r>
              <w:rPr>
                <w:rFonts w:hint="eastAsia" w:ascii="宋体" w:hAnsi="宋体" w:cs="宋体"/>
                <w:color w:val="auto"/>
                <w:sz w:val="28"/>
                <w:szCs w:val="28"/>
                <w:lang w:val="en-US" w:eastAsia="zh-CN" w:bidi="ar"/>
              </w:rPr>
              <w:t>。</w:t>
            </w:r>
            <w:r>
              <w:rPr>
                <w:rFonts w:hint="eastAsia" w:ascii="宋体" w:hAnsi="宋体" w:eastAsia="宋体" w:cs="宋体"/>
                <w:color w:val="auto"/>
                <w:sz w:val="28"/>
                <w:szCs w:val="28"/>
                <w:lang w:val="en-US" w:eastAsia="zh-CN" w:bidi="ar"/>
              </w:rPr>
              <w:t>产地</w:t>
            </w: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84A6EA">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rPr>
                <w:rFonts w:hint="eastAsia" w:ascii="宋体" w:hAnsi="宋体" w:eastAsia="宋体" w:cs="宋体"/>
                <w:color w:val="auto"/>
                <w:sz w:val="24"/>
                <w:szCs w:val="22"/>
                <w:lang w:val="en-US" w:eastAsia="zh-CN" w:bidi="ar"/>
              </w:rPr>
            </w:pPr>
            <w:r>
              <w:rPr>
                <w:rFonts w:hint="eastAsia" w:ascii="宋体" w:hAnsi="宋体" w:eastAsia="宋体" w:cs="宋体"/>
                <w:color w:val="auto"/>
                <w:sz w:val="28"/>
                <w:szCs w:val="28"/>
                <w:lang w:val="en-US" w:eastAsia="zh-CN" w:bidi="ar"/>
              </w:rPr>
              <w:t>单价</w:t>
            </w:r>
          </w:p>
          <w:p w14:paraId="6676C795">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rPr>
                <w:rFonts w:hint="eastAsia" w:ascii="宋体" w:hAnsi="宋体" w:eastAsia="宋体" w:cs="宋体"/>
                <w:color w:val="auto"/>
                <w:sz w:val="24"/>
                <w:szCs w:val="22"/>
                <w:lang w:val="en-US" w:eastAsia="zh-CN" w:bidi="ar"/>
              </w:rPr>
            </w:pPr>
            <w:r>
              <w:rPr>
                <w:rFonts w:hint="eastAsia" w:ascii="宋体" w:hAnsi="宋体" w:eastAsia="宋体" w:cs="宋体"/>
                <w:color w:val="auto"/>
                <w:sz w:val="28"/>
                <w:szCs w:val="28"/>
                <w:lang w:val="en-US" w:eastAsia="zh-CN" w:bidi="ar"/>
              </w:rPr>
              <w:t>（元）</w:t>
            </w:r>
          </w:p>
        </w:tc>
        <w:tc>
          <w:tcPr>
            <w:tcW w:w="7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13D5F1">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rPr>
                <w:rFonts w:hint="eastAsia" w:ascii="宋体" w:hAnsi="宋体" w:eastAsia="宋体" w:cs="宋体"/>
                <w:color w:val="auto"/>
                <w:sz w:val="24"/>
                <w:szCs w:val="22"/>
                <w:lang w:val="en-US" w:eastAsia="zh-CN" w:bidi="ar"/>
              </w:rPr>
            </w:pPr>
            <w:r>
              <w:rPr>
                <w:rFonts w:hint="eastAsia" w:ascii="宋体" w:hAnsi="宋体" w:eastAsia="宋体" w:cs="宋体"/>
                <w:color w:val="auto"/>
                <w:sz w:val="28"/>
                <w:szCs w:val="28"/>
                <w:lang w:val="en-US" w:eastAsia="zh-CN" w:bidi="ar"/>
              </w:rPr>
              <w:t>数量</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B315CA">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rPr>
                <w:rFonts w:hint="default" w:ascii="宋体" w:hAnsi="宋体" w:eastAsia="宋体" w:cs="宋体"/>
                <w:color w:val="auto"/>
                <w:sz w:val="28"/>
                <w:szCs w:val="28"/>
                <w:lang w:val="en-US" w:eastAsia="zh-CN" w:bidi="ar"/>
              </w:rPr>
            </w:pPr>
            <w:r>
              <w:rPr>
                <w:rFonts w:hint="eastAsia" w:ascii="宋体" w:hAnsi="宋体" w:eastAsia="宋体" w:cs="宋体"/>
                <w:color w:val="auto"/>
                <w:sz w:val="28"/>
                <w:szCs w:val="28"/>
                <w:lang w:val="en-US" w:eastAsia="zh-CN" w:bidi="ar"/>
              </w:rPr>
              <w:t>单位</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FB11A4">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rPr>
                <w:rFonts w:hint="eastAsia" w:ascii="宋体" w:hAnsi="宋体" w:eastAsia="宋体" w:cs="宋体"/>
                <w:color w:val="auto"/>
                <w:sz w:val="24"/>
                <w:szCs w:val="22"/>
                <w:lang w:val="en-US" w:eastAsia="zh-CN" w:bidi="ar"/>
              </w:rPr>
            </w:pPr>
            <w:r>
              <w:rPr>
                <w:rFonts w:hint="eastAsia" w:ascii="宋体" w:hAnsi="宋体" w:cs="宋体"/>
                <w:color w:val="auto"/>
                <w:sz w:val="28"/>
                <w:szCs w:val="28"/>
                <w:lang w:val="en-US" w:eastAsia="zh-CN" w:bidi="ar"/>
              </w:rPr>
              <w:t>合计</w:t>
            </w:r>
          </w:p>
          <w:p w14:paraId="7EB8CF6A">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rPr>
                <w:rFonts w:hint="eastAsia" w:ascii="宋体" w:hAnsi="宋体" w:eastAsia="宋体" w:cs="宋体"/>
                <w:color w:val="auto"/>
                <w:sz w:val="24"/>
                <w:szCs w:val="22"/>
                <w:lang w:val="en-US" w:eastAsia="zh-CN" w:bidi="ar"/>
              </w:rPr>
            </w:pPr>
            <w:r>
              <w:rPr>
                <w:rFonts w:hint="eastAsia" w:ascii="宋体" w:hAnsi="宋体" w:eastAsia="宋体" w:cs="宋体"/>
                <w:color w:val="auto"/>
                <w:sz w:val="28"/>
                <w:szCs w:val="28"/>
                <w:lang w:val="en-US" w:eastAsia="zh-CN" w:bidi="ar"/>
              </w:rPr>
              <w:t>（元）</w:t>
            </w:r>
          </w:p>
        </w:tc>
        <w:tc>
          <w:tcPr>
            <w:tcW w:w="10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DFBA75">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rPr>
                <w:rFonts w:hint="eastAsia" w:ascii="宋体" w:hAnsi="宋体" w:eastAsia="宋体" w:cs="宋体"/>
                <w:color w:val="auto"/>
                <w:sz w:val="24"/>
                <w:szCs w:val="22"/>
                <w:lang w:val="en-US" w:eastAsia="zh-CN" w:bidi="ar"/>
              </w:rPr>
            </w:pPr>
            <w:r>
              <w:rPr>
                <w:rFonts w:hint="eastAsia" w:ascii="宋体" w:hAnsi="宋体" w:eastAsia="宋体" w:cs="宋体"/>
                <w:color w:val="auto"/>
                <w:sz w:val="28"/>
                <w:szCs w:val="28"/>
                <w:lang w:val="en-US" w:eastAsia="zh-CN" w:bidi="ar"/>
              </w:rPr>
              <w:t>备注</w:t>
            </w:r>
          </w:p>
        </w:tc>
      </w:tr>
      <w:tr w14:paraId="623A98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87" w:hRule="atLeast"/>
          <w:tblCellSpacing w:w="0" w:type="dxa"/>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6E037F">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rPr>
                <w:rFonts w:hint="eastAsia" w:ascii="宋体" w:hAnsi="宋体" w:eastAsia="宋体" w:cs="宋体"/>
                <w:color w:val="auto"/>
                <w:sz w:val="24"/>
                <w:szCs w:val="22"/>
                <w:lang w:val="en-US" w:eastAsia="zh-CN" w:bidi="ar"/>
              </w:rPr>
            </w:pPr>
            <w:r>
              <w:rPr>
                <w:rFonts w:hint="eastAsia" w:ascii="宋体" w:hAnsi="宋体" w:eastAsia="宋体" w:cs="宋体"/>
                <w:color w:val="auto"/>
                <w:sz w:val="28"/>
                <w:szCs w:val="28"/>
                <w:lang w:val="en-US" w:eastAsia="zh-CN" w:bidi="ar"/>
              </w:rPr>
              <w:t>1</w:t>
            </w:r>
          </w:p>
        </w:tc>
        <w:tc>
          <w:tcPr>
            <w:tcW w:w="1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4B84C9">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rPr>
                <w:rFonts w:hint="eastAsia" w:ascii="宋体" w:hAnsi="宋体" w:eastAsia="宋体" w:cs="宋体"/>
                <w:color w:val="auto"/>
                <w:sz w:val="24"/>
                <w:szCs w:val="22"/>
                <w:lang w:val="en-US" w:eastAsia="zh-CN" w:bidi="ar"/>
              </w:rPr>
            </w:pPr>
            <w:r>
              <w:rPr>
                <w:rFonts w:hint="eastAsia" w:ascii="宋体" w:hAnsi="宋体" w:eastAsia="宋体" w:cs="宋体"/>
                <w:color w:val="auto"/>
                <w:sz w:val="24"/>
                <w:szCs w:val="22"/>
                <w:lang w:val="en-US" w:eastAsia="zh-CN" w:bidi="ar"/>
              </w:rPr>
              <w:t> </w:t>
            </w:r>
          </w:p>
        </w:tc>
        <w:tc>
          <w:tcPr>
            <w:tcW w:w="21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0EF81E">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rPr>
                <w:rFonts w:hint="eastAsia" w:ascii="宋体" w:hAnsi="宋体" w:eastAsia="宋体" w:cs="宋体"/>
                <w:color w:val="auto"/>
                <w:sz w:val="24"/>
                <w:szCs w:val="22"/>
                <w:lang w:val="en-US" w:eastAsia="zh-CN" w:bidi="ar"/>
              </w:rPr>
            </w:pPr>
            <w:r>
              <w:rPr>
                <w:rFonts w:hint="eastAsia" w:ascii="宋体" w:hAnsi="宋体" w:eastAsia="宋体" w:cs="宋体"/>
                <w:color w:val="auto"/>
                <w:sz w:val="24"/>
                <w:szCs w:val="22"/>
                <w:lang w:val="en-US" w:eastAsia="zh-CN" w:bidi="ar"/>
              </w:rPr>
              <w:t> </w:t>
            </w: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04594D">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rPr>
                <w:rFonts w:hint="eastAsia" w:ascii="宋体" w:hAnsi="宋体" w:eastAsia="宋体" w:cs="宋体"/>
                <w:color w:val="auto"/>
                <w:sz w:val="24"/>
                <w:szCs w:val="22"/>
                <w:lang w:val="en-US" w:eastAsia="zh-CN" w:bidi="ar"/>
              </w:rPr>
            </w:pPr>
            <w:r>
              <w:rPr>
                <w:rFonts w:hint="eastAsia" w:ascii="宋体" w:hAnsi="宋体" w:eastAsia="宋体" w:cs="宋体"/>
                <w:color w:val="auto"/>
                <w:sz w:val="24"/>
                <w:szCs w:val="22"/>
                <w:lang w:val="en-US" w:eastAsia="zh-CN" w:bidi="ar"/>
              </w:rPr>
              <w:t> </w:t>
            </w:r>
          </w:p>
        </w:tc>
        <w:tc>
          <w:tcPr>
            <w:tcW w:w="7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810CC7">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rPr>
                <w:rFonts w:hint="eastAsia" w:ascii="宋体" w:hAnsi="宋体" w:eastAsia="宋体" w:cs="宋体"/>
                <w:color w:val="auto"/>
                <w:sz w:val="24"/>
                <w:szCs w:val="22"/>
                <w:lang w:val="en-US" w:eastAsia="zh-CN" w:bidi="ar"/>
              </w:rPr>
            </w:pPr>
            <w:r>
              <w:rPr>
                <w:rFonts w:hint="eastAsia" w:ascii="宋体" w:hAnsi="宋体" w:eastAsia="宋体" w:cs="宋体"/>
                <w:color w:val="auto"/>
                <w:sz w:val="24"/>
                <w:szCs w:val="22"/>
                <w:lang w:val="en-US" w:eastAsia="zh-CN" w:bidi="ar"/>
              </w:rPr>
              <w:t> </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0CCBE0">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rPr>
                <w:rFonts w:hint="eastAsia" w:ascii="宋体" w:hAnsi="宋体" w:eastAsia="宋体" w:cs="宋体"/>
                <w:color w:val="auto"/>
                <w:sz w:val="24"/>
                <w:szCs w:val="22"/>
                <w:lang w:val="en-US" w:eastAsia="zh-CN" w:bidi="ar"/>
              </w:rPr>
            </w:pP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C65E77">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rPr>
                <w:rFonts w:hint="eastAsia" w:ascii="宋体" w:hAnsi="宋体" w:eastAsia="宋体" w:cs="宋体"/>
                <w:color w:val="auto"/>
                <w:sz w:val="24"/>
                <w:szCs w:val="22"/>
                <w:lang w:val="en-US" w:eastAsia="zh-CN" w:bidi="ar"/>
              </w:rPr>
            </w:pPr>
            <w:r>
              <w:rPr>
                <w:rFonts w:hint="eastAsia" w:ascii="宋体" w:hAnsi="宋体" w:eastAsia="宋体" w:cs="宋体"/>
                <w:color w:val="auto"/>
                <w:sz w:val="24"/>
                <w:szCs w:val="22"/>
                <w:lang w:val="en-US" w:eastAsia="zh-CN" w:bidi="ar"/>
              </w:rPr>
              <w:t> </w:t>
            </w:r>
          </w:p>
        </w:tc>
        <w:tc>
          <w:tcPr>
            <w:tcW w:w="10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7D4230">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rPr>
                <w:rFonts w:hint="eastAsia" w:ascii="宋体" w:hAnsi="宋体" w:eastAsia="宋体" w:cs="宋体"/>
                <w:color w:val="auto"/>
                <w:sz w:val="24"/>
                <w:szCs w:val="22"/>
                <w:lang w:val="en-US" w:eastAsia="zh-CN" w:bidi="ar"/>
              </w:rPr>
            </w:pPr>
            <w:r>
              <w:rPr>
                <w:rFonts w:hint="eastAsia" w:ascii="宋体" w:hAnsi="宋体" w:eastAsia="宋体" w:cs="宋体"/>
                <w:color w:val="auto"/>
                <w:sz w:val="24"/>
                <w:szCs w:val="22"/>
                <w:lang w:val="en-US" w:eastAsia="zh-CN" w:bidi="ar"/>
              </w:rPr>
              <w:t> </w:t>
            </w:r>
          </w:p>
        </w:tc>
      </w:tr>
      <w:tr w14:paraId="7A91DE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84" w:hRule="atLeast"/>
          <w:tblCellSpacing w:w="0" w:type="dxa"/>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64CA4C">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rPr>
                <w:rFonts w:hint="eastAsia" w:ascii="宋体" w:hAnsi="宋体" w:eastAsia="宋体" w:cs="宋体"/>
                <w:color w:val="auto"/>
                <w:sz w:val="24"/>
                <w:szCs w:val="22"/>
                <w:lang w:val="en-US" w:eastAsia="zh-CN" w:bidi="ar"/>
              </w:rPr>
            </w:pPr>
            <w:r>
              <w:rPr>
                <w:rFonts w:hint="eastAsia" w:ascii="宋体" w:hAnsi="宋体" w:eastAsia="宋体" w:cs="宋体"/>
                <w:color w:val="auto"/>
                <w:sz w:val="28"/>
                <w:szCs w:val="28"/>
                <w:lang w:val="en-US" w:eastAsia="zh-CN" w:bidi="ar"/>
              </w:rPr>
              <w:t>2</w:t>
            </w:r>
          </w:p>
        </w:tc>
        <w:tc>
          <w:tcPr>
            <w:tcW w:w="1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601811">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rPr>
                <w:rFonts w:hint="eastAsia" w:ascii="宋体" w:hAnsi="宋体" w:eastAsia="宋体" w:cs="宋体"/>
                <w:color w:val="auto"/>
                <w:sz w:val="24"/>
                <w:szCs w:val="22"/>
                <w:lang w:val="en-US" w:eastAsia="zh-CN" w:bidi="ar"/>
              </w:rPr>
            </w:pPr>
            <w:r>
              <w:rPr>
                <w:rFonts w:hint="eastAsia" w:ascii="宋体" w:hAnsi="宋体" w:eastAsia="宋体" w:cs="宋体"/>
                <w:color w:val="auto"/>
                <w:sz w:val="24"/>
                <w:szCs w:val="22"/>
                <w:lang w:val="en-US" w:eastAsia="zh-CN" w:bidi="ar"/>
              </w:rPr>
              <w:t> </w:t>
            </w:r>
          </w:p>
        </w:tc>
        <w:tc>
          <w:tcPr>
            <w:tcW w:w="21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B573EC">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rPr>
                <w:rFonts w:hint="eastAsia" w:ascii="宋体" w:hAnsi="宋体" w:eastAsia="宋体" w:cs="宋体"/>
                <w:color w:val="auto"/>
                <w:sz w:val="24"/>
                <w:szCs w:val="22"/>
                <w:lang w:val="en-US" w:eastAsia="zh-CN" w:bidi="ar"/>
              </w:rPr>
            </w:pPr>
            <w:r>
              <w:rPr>
                <w:rFonts w:hint="eastAsia" w:ascii="宋体" w:hAnsi="宋体" w:eastAsia="宋体" w:cs="宋体"/>
                <w:color w:val="auto"/>
                <w:sz w:val="24"/>
                <w:szCs w:val="22"/>
                <w:lang w:val="en-US" w:eastAsia="zh-CN" w:bidi="ar"/>
              </w:rPr>
              <w:t> </w:t>
            </w: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1B788D">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rPr>
                <w:rFonts w:hint="eastAsia" w:ascii="宋体" w:hAnsi="宋体" w:eastAsia="宋体" w:cs="宋体"/>
                <w:color w:val="auto"/>
                <w:sz w:val="24"/>
                <w:szCs w:val="22"/>
                <w:lang w:val="en-US" w:eastAsia="zh-CN" w:bidi="ar"/>
              </w:rPr>
            </w:pPr>
            <w:r>
              <w:rPr>
                <w:rFonts w:hint="eastAsia" w:ascii="宋体" w:hAnsi="宋体" w:eastAsia="宋体" w:cs="宋体"/>
                <w:color w:val="auto"/>
                <w:sz w:val="24"/>
                <w:szCs w:val="22"/>
                <w:lang w:val="en-US" w:eastAsia="zh-CN" w:bidi="ar"/>
              </w:rPr>
              <w:t> </w:t>
            </w:r>
          </w:p>
        </w:tc>
        <w:tc>
          <w:tcPr>
            <w:tcW w:w="7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81324E">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rPr>
                <w:rFonts w:hint="eastAsia" w:ascii="宋体" w:hAnsi="宋体" w:eastAsia="宋体" w:cs="宋体"/>
                <w:color w:val="auto"/>
                <w:sz w:val="24"/>
                <w:szCs w:val="22"/>
                <w:lang w:val="en-US" w:eastAsia="zh-CN" w:bidi="ar"/>
              </w:rPr>
            </w:pPr>
            <w:r>
              <w:rPr>
                <w:rFonts w:hint="eastAsia" w:ascii="宋体" w:hAnsi="宋体" w:eastAsia="宋体" w:cs="宋体"/>
                <w:color w:val="auto"/>
                <w:sz w:val="24"/>
                <w:szCs w:val="22"/>
                <w:lang w:val="en-US" w:eastAsia="zh-CN" w:bidi="ar"/>
              </w:rPr>
              <w:t> </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4D4028">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rPr>
                <w:rFonts w:hint="eastAsia" w:ascii="宋体" w:hAnsi="宋体" w:eastAsia="宋体" w:cs="宋体"/>
                <w:color w:val="auto"/>
                <w:sz w:val="24"/>
                <w:szCs w:val="22"/>
                <w:lang w:val="en-US" w:eastAsia="zh-CN" w:bidi="ar"/>
              </w:rPr>
            </w:pP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884FF3">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rPr>
                <w:rFonts w:hint="eastAsia" w:ascii="宋体" w:hAnsi="宋体" w:eastAsia="宋体" w:cs="宋体"/>
                <w:color w:val="auto"/>
                <w:sz w:val="24"/>
                <w:szCs w:val="22"/>
                <w:lang w:val="en-US" w:eastAsia="zh-CN" w:bidi="ar"/>
              </w:rPr>
            </w:pPr>
            <w:r>
              <w:rPr>
                <w:rFonts w:hint="eastAsia" w:ascii="宋体" w:hAnsi="宋体" w:eastAsia="宋体" w:cs="宋体"/>
                <w:color w:val="auto"/>
                <w:sz w:val="24"/>
                <w:szCs w:val="22"/>
                <w:lang w:val="en-US" w:eastAsia="zh-CN" w:bidi="ar"/>
              </w:rPr>
              <w:t> </w:t>
            </w:r>
          </w:p>
        </w:tc>
        <w:tc>
          <w:tcPr>
            <w:tcW w:w="10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75E5EC">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rPr>
                <w:rFonts w:hint="eastAsia" w:ascii="宋体" w:hAnsi="宋体" w:eastAsia="宋体" w:cs="宋体"/>
                <w:color w:val="auto"/>
                <w:sz w:val="24"/>
                <w:szCs w:val="22"/>
                <w:lang w:val="en-US" w:eastAsia="zh-CN" w:bidi="ar"/>
              </w:rPr>
            </w:pPr>
            <w:r>
              <w:rPr>
                <w:rFonts w:hint="eastAsia" w:ascii="宋体" w:hAnsi="宋体" w:eastAsia="宋体" w:cs="宋体"/>
                <w:color w:val="auto"/>
                <w:sz w:val="24"/>
                <w:szCs w:val="22"/>
                <w:lang w:val="en-US" w:eastAsia="zh-CN" w:bidi="ar"/>
              </w:rPr>
              <w:t> </w:t>
            </w:r>
          </w:p>
        </w:tc>
      </w:tr>
      <w:tr w14:paraId="7EED0F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72" w:hRule="atLeast"/>
          <w:tblCellSpacing w:w="0" w:type="dxa"/>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1A0FBD">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rPr>
                <w:rFonts w:hint="eastAsia" w:ascii="宋体" w:hAnsi="宋体" w:eastAsia="宋体" w:cs="宋体"/>
                <w:color w:val="auto"/>
                <w:sz w:val="24"/>
                <w:szCs w:val="22"/>
                <w:lang w:val="en-US" w:eastAsia="zh-CN" w:bidi="ar"/>
              </w:rPr>
            </w:pPr>
            <w:r>
              <w:rPr>
                <w:rFonts w:hint="eastAsia" w:ascii="宋体" w:hAnsi="宋体" w:eastAsia="宋体" w:cs="宋体"/>
                <w:color w:val="auto"/>
                <w:sz w:val="28"/>
                <w:szCs w:val="28"/>
                <w:lang w:val="en-US" w:eastAsia="zh-CN" w:bidi="ar"/>
              </w:rPr>
              <w:t>…</w:t>
            </w:r>
          </w:p>
        </w:tc>
        <w:tc>
          <w:tcPr>
            <w:tcW w:w="1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B02DF2">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rPr>
                <w:rFonts w:hint="eastAsia" w:ascii="宋体" w:hAnsi="宋体" w:eastAsia="宋体" w:cs="宋体"/>
                <w:color w:val="auto"/>
                <w:sz w:val="24"/>
                <w:szCs w:val="22"/>
                <w:lang w:val="en-US" w:eastAsia="zh-CN" w:bidi="ar"/>
              </w:rPr>
            </w:pPr>
            <w:r>
              <w:rPr>
                <w:rFonts w:hint="eastAsia" w:ascii="宋体" w:hAnsi="宋体" w:eastAsia="宋体" w:cs="宋体"/>
                <w:color w:val="auto"/>
                <w:sz w:val="24"/>
                <w:szCs w:val="22"/>
                <w:lang w:val="en-US" w:eastAsia="zh-CN" w:bidi="ar"/>
              </w:rPr>
              <w:t> </w:t>
            </w:r>
          </w:p>
        </w:tc>
        <w:tc>
          <w:tcPr>
            <w:tcW w:w="21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1B0B86">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rPr>
                <w:rFonts w:hint="eastAsia" w:ascii="宋体" w:hAnsi="宋体" w:eastAsia="宋体" w:cs="宋体"/>
                <w:color w:val="auto"/>
                <w:sz w:val="24"/>
                <w:szCs w:val="22"/>
                <w:lang w:val="en-US" w:eastAsia="zh-CN" w:bidi="ar"/>
              </w:rPr>
            </w:pPr>
            <w:r>
              <w:rPr>
                <w:rFonts w:hint="eastAsia" w:ascii="宋体" w:hAnsi="宋体" w:eastAsia="宋体" w:cs="宋体"/>
                <w:color w:val="auto"/>
                <w:sz w:val="24"/>
                <w:szCs w:val="22"/>
                <w:lang w:val="en-US" w:eastAsia="zh-CN" w:bidi="ar"/>
              </w:rPr>
              <w:t> </w:t>
            </w: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23692B">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rPr>
                <w:rFonts w:hint="eastAsia" w:ascii="宋体" w:hAnsi="宋体" w:eastAsia="宋体" w:cs="宋体"/>
                <w:color w:val="auto"/>
                <w:sz w:val="24"/>
                <w:szCs w:val="22"/>
                <w:lang w:val="en-US" w:eastAsia="zh-CN" w:bidi="ar"/>
              </w:rPr>
            </w:pPr>
            <w:r>
              <w:rPr>
                <w:rFonts w:hint="eastAsia" w:ascii="宋体" w:hAnsi="宋体" w:eastAsia="宋体" w:cs="宋体"/>
                <w:color w:val="auto"/>
                <w:sz w:val="24"/>
                <w:szCs w:val="22"/>
                <w:lang w:val="en-US" w:eastAsia="zh-CN" w:bidi="ar"/>
              </w:rPr>
              <w:t> </w:t>
            </w:r>
          </w:p>
        </w:tc>
        <w:tc>
          <w:tcPr>
            <w:tcW w:w="7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AF2A1E">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rPr>
                <w:rFonts w:hint="eastAsia" w:ascii="宋体" w:hAnsi="宋体" w:eastAsia="宋体" w:cs="宋体"/>
                <w:color w:val="auto"/>
                <w:sz w:val="24"/>
                <w:szCs w:val="22"/>
                <w:lang w:val="en-US" w:eastAsia="zh-CN" w:bidi="ar"/>
              </w:rPr>
            </w:pPr>
            <w:r>
              <w:rPr>
                <w:rFonts w:hint="eastAsia" w:ascii="宋体" w:hAnsi="宋体" w:eastAsia="宋体" w:cs="宋体"/>
                <w:color w:val="auto"/>
                <w:sz w:val="24"/>
                <w:szCs w:val="22"/>
                <w:lang w:val="en-US" w:eastAsia="zh-CN" w:bidi="ar"/>
              </w:rPr>
              <w:t> </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CE2509">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rPr>
                <w:rFonts w:hint="eastAsia" w:ascii="宋体" w:hAnsi="宋体" w:eastAsia="宋体" w:cs="宋体"/>
                <w:color w:val="auto"/>
                <w:sz w:val="24"/>
                <w:szCs w:val="22"/>
                <w:lang w:val="en-US" w:eastAsia="zh-CN" w:bidi="ar"/>
              </w:rPr>
            </w:pP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3B70A3">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rPr>
                <w:rFonts w:hint="eastAsia" w:ascii="宋体" w:hAnsi="宋体" w:eastAsia="宋体" w:cs="宋体"/>
                <w:color w:val="auto"/>
                <w:sz w:val="24"/>
                <w:szCs w:val="22"/>
                <w:lang w:val="en-US" w:eastAsia="zh-CN" w:bidi="ar"/>
              </w:rPr>
            </w:pPr>
            <w:r>
              <w:rPr>
                <w:rFonts w:hint="eastAsia" w:ascii="宋体" w:hAnsi="宋体" w:eastAsia="宋体" w:cs="宋体"/>
                <w:color w:val="auto"/>
                <w:sz w:val="24"/>
                <w:szCs w:val="22"/>
                <w:lang w:val="en-US" w:eastAsia="zh-CN" w:bidi="ar"/>
              </w:rPr>
              <w:t> </w:t>
            </w:r>
          </w:p>
        </w:tc>
        <w:tc>
          <w:tcPr>
            <w:tcW w:w="10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9142CD">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rPr>
                <w:rFonts w:hint="eastAsia" w:ascii="宋体" w:hAnsi="宋体" w:eastAsia="宋体" w:cs="宋体"/>
                <w:color w:val="auto"/>
                <w:sz w:val="24"/>
                <w:szCs w:val="22"/>
                <w:lang w:val="en-US" w:eastAsia="zh-CN" w:bidi="ar"/>
              </w:rPr>
            </w:pPr>
            <w:r>
              <w:rPr>
                <w:rFonts w:hint="eastAsia" w:ascii="宋体" w:hAnsi="宋体" w:eastAsia="宋体" w:cs="宋体"/>
                <w:color w:val="auto"/>
                <w:sz w:val="24"/>
                <w:szCs w:val="22"/>
                <w:lang w:val="en-US" w:eastAsia="zh-CN" w:bidi="ar"/>
              </w:rPr>
              <w:t> </w:t>
            </w:r>
          </w:p>
        </w:tc>
      </w:tr>
      <w:tr w14:paraId="2C443F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392" w:hRule="atLeast"/>
          <w:tblCellSpacing w:w="0" w:type="dxa"/>
        </w:trPr>
        <w:tc>
          <w:tcPr>
            <w:tcW w:w="2417"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F68F49">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rPr>
                <w:rFonts w:hint="eastAsia" w:ascii="宋体" w:hAnsi="宋体" w:eastAsia="宋体" w:cs="宋体"/>
                <w:color w:val="auto"/>
                <w:sz w:val="24"/>
                <w:szCs w:val="22"/>
                <w:lang w:val="en-US" w:eastAsia="zh-CN" w:bidi="ar"/>
              </w:rPr>
            </w:pPr>
            <w:r>
              <w:rPr>
                <w:rFonts w:hint="eastAsia" w:ascii="宋体" w:hAnsi="宋体" w:eastAsia="宋体" w:cs="宋体"/>
                <w:b/>
                <w:bCs/>
                <w:color w:val="auto"/>
                <w:sz w:val="28"/>
                <w:szCs w:val="28"/>
                <w:lang w:val="en-US" w:eastAsia="zh-CN" w:bidi="ar"/>
              </w:rPr>
              <w:t>报价总计</w:t>
            </w:r>
          </w:p>
        </w:tc>
        <w:tc>
          <w:tcPr>
            <w:tcW w:w="7063" w:type="dxa"/>
            <w:gridSpan w:val="6"/>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F1EE20">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both"/>
              <w:rPr>
                <w:rFonts w:hint="eastAsia" w:ascii="宋体" w:hAnsi="宋体" w:eastAsia="宋体" w:cs="宋体"/>
                <w:color w:val="auto"/>
                <w:sz w:val="24"/>
                <w:szCs w:val="22"/>
                <w:u w:val="single"/>
                <w:lang w:val="en-US" w:eastAsia="zh-CN" w:bidi="ar"/>
              </w:rPr>
            </w:pPr>
            <w:r>
              <w:rPr>
                <w:rFonts w:hint="eastAsia" w:ascii="宋体" w:hAnsi="宋体" w:eastAsia="宋体" w:cs="宋体"/>
                <w:b/>
                <w:bCs/>
                <w:color w:val="auto"/>
                <w:sz w:val="24"/>
                <w:szCs w:val="24"/>
                <w:lang w:val="en-US" w:eastAsia="zh-CN" w:bidi="ar"/>
              </w:rPr>
              <w:t>￥</w:t>
            </w:r>
          </w:p>
          <w:p w14:paraId="1E9A00A3">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both"/>
              <w:rPr>
                <w:rFonts w:hint="eastAsia" w:ascii="宋体" w:hAnsi="宋体" w:eastAsia="宋体" w:cs="宋体"/>
                <w:color w:val="auto"/>
                <w:sz w:val="24"/>
                <w:szCs w:val="22"/>
                <w:lang w:val="en-US" w:eastAsia="zh-CN" w:bidi="ar"/>
              </w:rPr>
            </w:pPr>
            <w:r>
              <w:rPr>
                <w:rFonts w:hint="eastAsia" w:ascii="宋体" w:hAnsi="宋体" w:eastAsia="宋体" w:cs="宋体"/>
                <w:b/>
                <w:bCs/>
                <w:color w:val="auto"/>
                <w:sz w:val="24"/>
                <w:szCs w:val="24"/>
                <w:lang w:val="en-US" w:eastAsia="zh-CN" w:bidi="ar"/>
              </w:rPr>
              <w:t>人民币（大写）：</w:t>
            </w:r>
          </w:p>
        </w:tc>
      </w:tr>
    </w:tbl>
    <w:p w14:paraId="43CE3ED0">
      <w:pPr>
        <w:keepNext w:val="0"/>
        <w:keepLines w:val="0"/>
        <w:pageBreakBefore w:val="0"/>
        <w:widowControl w:val="0"/>
        <w:spacing w:line="440" w:lineRule="exact"/>
        <w:ind w:firstLine="476"/>
        <w:jc w:val="left"/>
        <w:outlineLvl w:val="9"/>
        <w:rPr>
          <w:rFonts w:hint="eastAsia" w:ascii="宋体" w:hAnsi="宋体" w:eastAsia="宋体" w:cs="宋体"/>
          <w:color w:val="auto"/>
          <w:spacing w:val="-1"/>
          <w:sz w:val="24"/>
          <w:szCs w:val="24"/>
          <w:lang w:val="en-US" w:eastAsia="zh-CN" w:bidi="ar-SA"/>
        </w:rPr>
      </w:pPr>
    </w:p>
    <w:p w14:paraId="05C1A88F">
      <w:pPr>
        <w:keepNext w:val="0"/>
        <w:keepLines w:val="0"/>
        <w:pageBreakBefore w:val="0"/>
        <w:widowControl w:val="0"/>
        <w:spacing w:line="480" w:lineRule="exact"/>
        <w:ind w:right="0" w:firstLine="476"/>
        <w:jc w:val="left"/>
        <w:outlineLvl w:val="9"/>
        <w:rPr>
          <w:rFonts w:hint="eastAsia" w:ascii="宋体" w:hAnsi="宋体" w:eastAsia="宋体" w:cs="宋体"/>
          <w:b/>
          <w:bCs/>
          <w:color w:val="auto"/>
          <w:spacing w:val="-1"/>
          <w:sz w:val="24"/>
          <w:szCs w:val="24"/>
          <w:lang w:val="en-US" w:eastAsia="zh-CN" w:bidi="ar-SA"/>
        </w:rPr>
      </w:pPr>
      <w:r>
        <w:rPr>
          <w:rFonts w:hint="eastAsia" w:ascii="宋体" w:hAnsi="宋体" w:eastAsia="宋体" w:cs="宋体"/>
          <w:b/>
          <w:bCs/>
          <w:color w:val="auto"/>
          <w:spacing w:val="-1"/>
          <w:sz w:val="24"/>
          <w:szCs w:val="24"/>
          <w:lang w:val="en-US" w:eastAsia="zh-CN" w:bidi="ar-SA"/>
        </w:rPr>
        <w:t>二、合同</w:t>
      </w:r>
      <w:r>
        <w:rPr>
          <w:rFonts w:hint="eastAsia" w:ascii="宋体" w:hAnsi="宋体" w:cs="宋体"/>
          <w:b/>
          <w:bCs/>
          <w:color w:val="auto"/>
          <w:spacing w:val="-1"/>
          <w:sz w:val="24"/>
          <w:szCs w:val="24"/>
          <w:lang w:val="en-US" w:eastAsia="zh-CN" w:bidi="ar-SA"/>
        </w:rPr>
        <w:t>供货</w:t>
      </w:r>
      <w:r>
        <w:rPr>
          <w:rFonts w:hint="eastAsia" w:ascii="宋体" w:hAnsi="宋体" w:eastAsia="宋体" w:cs="宋体"/>
          <w:b/>
          <w:bCs/>
          <w:color w:val="auto"/>
          <w:spacing w:val="-1"/>
          <w:sz w:val="24"/>
          <w:szCs w:val="24"/>
          <w:lang w:val="en-US" w:eastAsia="zh-CN" w:bidi="ar-SA"/>
        </w:rPr>
        <w:t>期</w:t>
      </w:r>
    </w:p>
    <w:p w14:paraId="6EDF6858">
      <w:pPr>
        <w:keepNext w:val="0"/>
        <w:keepLines w:val="0"/>
        <w:pageBreakBefore w:val="0"/>
        <w:widowControl w:val="0"/>
        <w:spacing w:line="480" w:lineRule="exact"/>
        <w:ind w:right="0" w:firstLine="472"/>
        <w:jc w:val="left"/>
        <w:outlineLvl w:val="9"/>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lang w:val="en-US" w:eastAsia="zh-CN"/>
        </w:rPr>
        <w:t>合同履约期限</w:t>
      </w:r>
      <w:r>
        <w:rPr>
          <w:rFonts w:hint="eastAsia" w:ascii="Times New Roman" w:hAnsi="Times New Roman" w:cs="仿宋"/>
          <w:color w:val="auto"/>
          <w:sz w:val="24"/>
          <w:szCs w:val="24"/>
          <w:highlight w:val="none"/>
        </w:rPr>
        <w:t>：</w:t>
      </w:r>
      <w:r>
        <w:rPr>
          <w:rFonts w:hint="eastAsia" w:ascii="Times New Roman" w:hAnsi="Times New Roman" w:cs="仿宋"/>
          <w:color w:val="auto"/>
          <w:sz w:val="24"/>
          <w:szCs w:val="24"/>
          <w:highlight w:val="none"/>
          <w:lang w:val="en-US" w:eastAsia="zh-CN"/>
        </w:rPr>
        <w:t>在接到招标人要求的订单起5个工作日内供货完成。</w:t>
      </w:r>
    </w:p>
    <w:p w14:paraId="480BB3A8">
      <w:pPr>
        <w:spacing w:line="360" w:lineRule="auto"/>
        <w:ind w:firstLine="480"/>
        <w:rPr>
          <w:rFonts w:hint="eastAsia" w:ascii="Times New Roman" w:hAnsi="Times New Roman" w:cs="仿宋"/>
          <w:color w:val="auto"/>
          <w:sz w:val="24"/>
          <w:szCs w:val="24"/>
          <w:highlight w:val="none"/>
          <w:lang w:val="en-US" w:eastAsia="zh-CN"/>
        </w:rPr>
      </w:pPr>
      <w:r>
        <w:rPr>
          <w:rFonts w:hint="eastAsia" w:ascii="宋体" w:hAnsi="宋体" w:cs="宋体"/>
          <w:iCs/>
          <w:color w:val="auto"/>
          <w:sz w:val="24"/>
          <w:szCs w:val="21"/>
        </w:rPr>
        <w:t>投标人承诺投标产品最终交到采购人的有效期在7个月（疫苗有效期为12个月的）和11个月（疫苗有效期为18个月的）以上（自交货验收合格之日起计）。</w:t>
      </w:r>
    </w:p>
    <w:p w14:paraId="45E8CC61">
      <w:pPr>
        <w:keepNext w:val="0"/>
        <w:keepLines w:val="0"/>
        <w:pageBreakBefore w:val="0"/>
        <w:widowControl w:val="0"/>
        <w:numPr>
          <w:ilvl w:val="0"/>
          <w:numId w:val="0"/>
        </w:numPr>
        <w:spacing w:line="480" w:lineRule="exact"/>
        <w:ind w:right="0" w:firstLine="476"/>
        <w:jc w:val="left"/>
        <w:outlineLvl w:val="9"/>
        <w:rPr>
          <w:rFonts w:hint="eastAsia" w:ascii="宋体" w:hAnsi="宋体" w:eastAsia="宋体" w:cs="宋体"/>
          <w:b/>
          <w:bCs/>
          <w:color w:val="auto"/>
          <w:spacing w:val="-1"/>
          <w:sz w:val="24"/>
          <w:szCs w:val="24"/>
          <w:lang w:val="en-US" w:eastAsia="zh-CN" w:bidi="ar-SA"/>
        </w:rPr>
      </w:pPr>
      <w:r>
        <w:rPr>
          <w:rFonts w:hint="eastAsia" w:ascii="宋体" w:hAnsi="宋体" w:eastAsia="宋体" w:cs="宋体"/>
          <w:b/>
          <w:bCs/>
          <w:color w:val="auto"/>
          <w:spacing w:val="-1"/>
          <w:sz w:val="24"/>
          <w:szCs w:val="24"/>
          <w:lang w:val="en-US" w:eastAsia="zh-CN" w:bidi="ar-SA"/>
        </w:rPr>
        <w:t>三、质量技术标准</w:t>
      </w:r>
    </w:p>
    <w:p w14:paraId="40A7477F">
      <w:pPr>
        <w:keepNext w:val="0"/>
        <w:keepLines w:val="0"/>
        <w:pageBreakBefore w:val="0"/>
        <w:widowControl w:val="0"/>
        <w:numPr>
          <w:ilvl w:val="0"/>
          <w:numId w:val="0"/>
        </w:numPr>
        <w:spacing w:line="480" w:lineRule="exact"/>
        <w:ind w:right="0" w:firstLine="476"/>
        <w:jc w:val="left"/>
        <w:outlineLvl w:val="9"/>
        <w:rPr>
          <w:rFonts w:hint="eastAsia" w:ascii="宋体" w:hAnsi="宋体" w:eastAsia="宋体" w:cs="宋体"/>
          <w:b/>
          <w:bCs/>
          <w:color w:val="auto"/>
          <w:spacing w:val="-1"/>
          <w:sz w:val="24"/>
          <w:szCs w:val="24"/>
          <w:lang w:val="en-US" w:eastAsia="zh-CN" w:bidi="ar-SA"/>
        </w:rPr>
      </w:pPr>
      <w:r>
        <w:rPr>
          <w:rFonts w:hint="eastAsia" w:ascii="宋体" w:hAnsi="宋体" w:eastAsia="宋体" w:cs="宋体"/>
          <w:color w:val="auto"/>
          <w:spacing w:val="-1"/>
          <w:sz w:val="24"/>
          <w:szCs w:val="24"/>
          <w:lang w:val="en-US" w:eastAsia="zh-CN" w:bidi="ar-SA"/>
        </w:rPr>
        <w:t>乙方提供的产品性能及质量有国家标准的应符合国家标准。无国家标准的应符合行</w:t>
      </w:r>
      <w:r>
        <w:rPr>
          <w:rFonts w:hint="eastAsia" w:ascii="宋体" w:hAnsi="宋体" w:eastAsia="宋体" w:cs="宋体"/>
          <w:b w:val="0"/>
          <w:bCs w:val="0"/>
          <w:color w:val="auto"/>
          <w:spacing w:val="-1"/>
          <w:sz w:val="24"/>
          <w:szCs w:val="24"/>
          <w:lang w:val="en-US" w:eastAsia="zh-CN" w:bidi="ar-SA"/>
        </w:rPr>
        <w:t>业标准或企业标准，并满足招标文件要求，实现投标文件承诺条款。</w:t>
      </w:r>
    </w:p>
    <w:p w14:paraId="72159F89">
      <w:pPr>
        <w:keepNext w:val="0"/>
        <w:keepLines w:val="0"/>
        <w:pageBreakBefore w:val="0"/>
        <w:widowControl w:val="0"/>
        <w:numPr>
          <w:ilvl w:val="0"/>
          <w:numId w:val="0"/>
        </w:numPr>
        <w:spacing w:line="480" w:lineRule="exact"/>
        <w:ind w:right="0" w:firstLine="476"/>
        <w:jc w:val="left"/>
        <w:outlineLvl w:val="9"/>
        <w:rPr>
          <w:rFonts w:hint="eastAsia" w:ascii="宋体" w:hAnsi="宋体" w:eastAsia="宋体" w:cs="宋体"/>
          <w:b/>
          <w:bCs/>
          <w:color w:val="auto"/>
          <w:spacing w:val="-1"/>
          <w:sz w:val="24"/>
          <w:szCs w:val="24"/>
          <w:lang w:val="en-US" w:eastAsia="zh-CN" w:bidi="ar-SA"/>
        </w:rPr>
      </w:pPr>
      <w:r>
        <w:rPr>
          <w:rFonts w:hint="eastAsia" w:ascii="宋体" w:hAnsi="宋体" w:eastAsia="宋体" w:cs="宋体"/>
          <w:b/>
          <w:bCs/>
          <w:color w:val="auto"/>
          <w:spacing w:val="-1"/>
          <w:sz w:val="24"/>
          <w:szCs w:val="24"/>
          <w:lang w:val="en-US" w:eastAsia="zh-CN" w:bidi="ar-SA"/>
        </w:rPr>
        <w:t>四、验收依据国家法律法规及标准、招标文件、投标文件及中标人的承诺。</w:t>
      </w:r>
    </w:p>
    <w:p w14:paraId="1FAF2021">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80" w:lineRule="exact"/>
        <w:ind w:left="0" w:right="0" w:firstLine="480"/>
        <w:jc w:val="both"/>
        <w:rPr>
          <w:rFonts w:hint="eastAsia" w:ascii="宋体" w:hAnsi="宋体" w:eastAsia="宋体" w:cs="宋体"/>
          <w:color w:val="auto"/>
          <w:sz w:val="24"/>
          <w:szCs w:val="22"/>
          <w:lang w:val="en-US" w:eastAsia="zh-CN" w:bidi="ar"/>
        </w:rPr>
      </w:pPr>
      <w:r>
        <w:rPr>
          <w:rFonts w:hint="eastAsia" w:ascii="宋体" w:hAnsi="宋体" w:cs="宋体"/>
          <w:color w:val="auto"/>
          <w:sz w:val="24"/>
          <w:szCs w:val="24"/>
          <w:lang w:val="en-US" w:eastAsia="zh-CN" w:bidi="ar"/>
        </w:rPr>
        <w:t>1.</w:t>
      </w:r>
      <w:r>
        <w:rPr>
          <w:rFonts w:hint="eastAsia" w:ascii="宋体" w:hAnsi="宋体" w:eastAsia="宋体" w:cs="宋体"/>
          <w:color w:val="auto"/>
          <w:sz w:val="24"/>
          <w:szCs w:val="24"/>
          <w:lang w:val="en-US" w:eastAsia="zh-CN" w:bidi="ar"/>
        </w:rPr>
        <w:t>乙方所提供货物必须符合国家标准，并经过权威机构检测。</w:t>
      </w:r>
    </w:p>
    <w:p w14:paraId="133C2D08">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80" w:lineRule="exact"/>
        <w:ind w:left="0" w:right="0" w:firstLine="480"/>
        <w:jc w:val="both"/>
        <w:rPr>
          <w:rFonts w:hint="eastAsia" w:ascii="宋体" w:hAnsi="宋体" w:eastAsia="宋体" w:cs="宋体"/>
          <w:color w:val="auto"/>
          <w:sz w:val="24"/>
          <w:szCs w:val="22"/>
          <w:lang w:val="en-US" w:eastAsia="zh-CN" w:bidi="ar"/>
        </w:rPr>
      </w:pPr>
      <w:r>
        <w:rPr>
          <w:rFonts w:hint="eastAsia" w:ascii="宋体" w:hAnsi="宋体" w:cs="宋体"/>
          <w:color w:val="auto"/>
          <w:sz w:val="24"/>
          <w:szCs w:val="24"/>
          <w:lang w:val="en-US" w:eastAsia="zh-CN" w:bidi="ar"/>
        </w:rPr>
        <w:t>2.</w:t>
      </w:r>
      <w:r>
        <w:rPr>
          <w:rFonts w:hint="eastAsia" w:ascii="宋体" w:hAnsi="宋体" w:eastAsia="宋体" w:cs="宋体"/>
          <w:color w:val="auto"/>
          <w:sz w:val="24"/>
          <w:szCs w:val="24"/>
          <w:lang w:val="en-US" w:eastAsia="zh-CN" w:bidi="ar"/>
        </w:rPr>
        <w:t>乙方所提供货物运抵指定地点，由双方对货物的种类、规格、型号、数量、 外观、包装设备及有关文件资料（如产品检验合格书、商检证书、装箱单、保修单等）进行到货验收，查看是否符合合同约定，并出具设备到货验收表。</w:t>
      </w:r>
    </w:p>
    <w:p w14:paraId="2CF96C1C">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80" w:lineRule="exact"/>
        <w:ind w:left="0" w:right="0" w:firstLine="480"/>
        <w:jc w:val="both"/>
        <w:rPr>
          <w:rFonts w:hint="eastAsia" w:ascii="宋体" w:hAnsi="宋体" w:eastAsia="宋体" w:cs="宋体"/>
          <w:color w:val="auto"/>
          <w:sz w:val="24"/>
          <w:szCs w:val="22"/>
          <w:lang w:val="en-US" w:eastAsia="zh-CN" w:bidi="ar"/>
        </w:rPr>
      </w:pPr>
      <w:r>
        <w:rPr>
          <w:rFonts w:hint="eastAsia" w:ascii="宋体" w:hAnsi="宋体" w:cs="宋体"/>
          <w:color w:val="auto"/>
          <w:sz w:val="24"/>
          <w:szCs w:val="24"/>
          <w:lang w:val="en-US" w:eastAsia="zh-CN" w:bidi="ar"/>
        </w:rPr>
        <w:t>3.</w:t>
      </w:r>
      <w:r>
        <w:rPr>
          <w:rFonts w:hint="eastAsia" w:ascii="宋体" w:hAnsi="宋体" w:eastAsia="宋体" w:cs="宋体"/>
          <w:color w:val="auto"/>
          <w:sz w:val="24"/>
          <w:szCs w:val="24"/>
          <w:lang w:val="en-US" w:eastAsia="zh-CN" w:bidi="ar"/>
        </w:rPr>
        <w:t>乙方完成全部工程并投入使用后，需提供产品说明书、产品检测报告、合格证、产品质量认证证书等一系列文档资料，由甲方会同有关人员根据技术设计要求进行验收。</w:t>
      </w:r>
    </w:p>
    <w:p w14:paraId="4DF1AC74">
      <w:pPr>
        <w:keepNext w:val="0"/>
        <w:keepLines w:val="0"/>
        <w:pageBreakBefore w:val="0"/>
        <w:widowControl w:val="0"/>
        <w:numPr>
          <w:ilvl w:val="0"/>
          <w:numId w:val="0"/>
        </w:numPr>
        <w:spacing w:line="480" w:lineRule="exact"/>
        <w:ind w:right="0" w:firstLine="476"/>
        <w:jc w:val="left"/>
        <w:outlineLvl w:val="9"/>
        <w:rPr>
          <w:rFonts w:hint="eastAsia" w:ascii="宋体" w:hAnsi="宋体" w:eastAsia="宋体" w:cs="宋体"/>
          <w:b/>
          <w:bCs/>
          <w:color w:val="auto"/>
          <w:spacing w:val="-1"/>
          <w:sz w:val="24"/>
          <w:szCs w:val="24"/>
          <w:lang w:val="en-US" w:eastAsia="zh-CN" w:bidi="ar-SA"/>
        </w:rPr>
      </w:pPr>
      <w:r>
        <w:rPr>
          <w:rFonts w:hint="eastAsia" w:ascii="宋体" w:hAnsi="宋体" w:eastAsia="宋体" w:cs="宋体"/>
          <w:b/>
          <w:bCs/>
          <w:color w:val="auto"/>
          <w:spacing w:val="-1"/>
          <w:sz w:val="24"/>
          <w:szCs w:val="24"/>
          <w:lang w:val="en-US" w:eastAsia="zh-CN" w:bidi="ar-SA"/>
        </w:rPr>
        <w:t>五、付款方式：</w:t>
      </w:r>
    </w:p>
    <w:p w14:paraId="4A26AE54">
      <w:pPr>
        <w:keepNext w:val="0"/>
        <w:keepLines w:val="0"/>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合同</w:t>
      </w:r>
      <w:r>
        <w:rPr>
          <w:rFonts w:hint="eastAsia" w:ascii="宋体" w:hAnsi="宋体" w:cs="宋体"/>
          <w:color w:val="auto"/>
          <w:sz w:val="24"/>
          <w:szCs w:val="24"/>
          <w:highlight w:val="none"/>
          <w:lang w:val="en-US" w:eastAsia="zh-CN"/>
        </w:rPr>
        <w:t>签订</w:t>
      </w:r>
      <w:r>
        <w:rPr>
          <w:rFonts w:hint="eastAsia" w:ascii="宋体" w:hAnsi="宋体" w:eastAsia="宋体" w:cs="宋体"/>
          <w:color w:val="auto"/>
          <w:sz w:val="24"/>
          <w:szCs w:val="24"/>
          <w:highlight w:val="none"/>
          <w:lang w:val="en-US" w:eastAsia="zh-CN"/>
        </w:rPr>
        <w:t>后，采购方支付合同金额的</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lang w:val="en-US" w:eastAsia="zh-CN"/>
        </w:rPr>
        <w:t>%作为预付款；</w:t>
      </w:r>
    </w:p>
    <w:p w14:paraId="09076A7F">
      <w:pPr>
        <w:keepNext w:val="0"/>
        <w:keepLines w:val="0"/>
        <w:pageBreakBefore w:val="0"/>
        <w:widowControl w:val="0"/>
        <w:spacing w:line="360" w:lineRule="auto"/>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待供货结束并经验收合格，且待上级资金拨付到位后一次性付清余款。</w:t>
      </w:r>
    </w:p>
    <w:p w14:paraId="2A920CAB">
      <w:pPr>
        <w:keepNext w:val="0"/>
        <w:keepLines w:val="0"/>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注：1.在签订合同时，中标人明确表示无需预付款或者主动要求降低预付款比例的金额，采购人可不适用预付款规定；</w:t>
      </w:r>
    </w:p>
    <w:p w14:paraId="36EF693E">
      <w:pPr>
        <w:keepNext w:val="0"/>
        <w:keepLines w:val="0"/>
        <w:pageBreakBefore w:val="0"/>
        <w:widowControl w:val="0"/>
        <w:numPr>
          <w:ilvl w:val="0"/>
          <w:numId w:val="6"/>
        </w:numPr>
        <w:spacing w:line="360" w:lineRule="auto"/>
        <w:ind w:firstLine="480"/>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合同款可以采用数字人民币方式进行支付</w:t>
      </w:r>
      <w:r>
        <w:rPr>
          <w:rFonts w:hint="eastAsia" w:ascii="宋体" w:hAnsi="宋体" w:eastAsia="宋体" w:cs="宋体"/>
          <w:bCs/>
          <w:color w:val="auto"/>
          <w:sz w:val="24"/>
          <w:szCs w:val="24"/>
          <w:highlight w:val="none"/>
          <w:lang w:val="en-US" w:eastAsia="zh-CN" w:bidi="ar-SA"/>
        </w:rPr>
        <w:t>。</w:t>
      </w:r>
    </w:p>
    <w:p w14:paraId="15CDC857">
      <w:pPr>
        <w:keepNext w:val="0"/>
        <w:keepLines w:val="0"/>
        <w:pageBreakBefore w:val="0"/>
        <w:widowControl w:val="0"/>
        <w:spacing w:line="360" w:lineRule="auto"/>
        <w:ind w:firstLine="480"/>
        <w:rPr>
          <w:rFonts w:hint="eastAsia" w:ascii="宋体" w:hAnsi="宋体" w:eastAsia="宋体" w:cs="宋体"/>
          <w:bCs/>
          <w:color w:val="auto"/>
          <w:sz w:val="24"/>
          <w:szCs w:val="24"/>
          <w:highlight w:val="none"/>
          <w:lang w:val="en-US" w:eastAsia="zh-CN" w:bidi="ar-SA"/>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资金支付的条件：对于满足合同约定支付条件的，自收到发票后15日内将资金支付到合同约定的供应商账户。</w:t>
      </w:r>
    </w:p>
    <w:p w14:paraId="60F0CEE5">
      <w:pPr>
        <w:spacing w:line="360" w:lineRule="auto"/>
        <w:rPr>
          <w:rFonts w:hint="default" w:ascii="宋体" w:hAnsi="宋体" w:cs="宋体"/>
          <w:b/>
          <w:color w:val="auto"/>
          <w:sz w:val="30"/>
          <w:szCs w:val="30"/>
        </w:rPr>
      </w:pPr>
      <w:r>
        <w:rPr>
          <w:rFonts w:hint="eastAsia" w:ascii="宋体" w:hAnsi="宋体" w:cs="宋体"/>
          <w:b/>
          <w:color w:val="auto"/>
          <w:sz w:val="30"/>
          <w:szCs w:val="30"/>
          <w:lang w:val="en-US" w:eastAsia="zh-CN"/>
        </w:rPr>
        <w:t>六、</w:t>
      </w:r>
      <w:r>
        <w:rPr>
          <w:rFonts w:hint="eastAsia" w:ascii="宋体" w:hAnsi="宋体" w:cs="宋体"/>
          <w:b/>
          <w:color w:val="auto"/>
          <w:sz w:val="30"/>
          <w:szCs w:val="30"/>
        </w:rPr>
        <w:t>货物</w:t>
      </w:r>
      <w:r>
        <w:rPr>
          <w:rFonts w:hint="eastAsia" w:ascii="宋体" w:hAnsi="宋体" w:cs="宋体"/>
          <w:b/>
          <w:color w:val="auto"/>
          <w:sz w:val="30"/>
          <w:szCs w:val="30"/>
          <w:lang w:val="en-US" w:eastAsia="zh-CN"/>
        </w:rPr>
        <w:t>接收与</w:t>
      </w:r>
      <w:r>
        <w:rPr>
          <w:rFonts w:hint="eastAsia" w:ascii="宋体" w:hAnsi="宋体" w:cs="宋体"/>
          <w:b/>
          <w:color w:val="auto"/>
          <w:sz w:val="30"/>
          <w:szCs w:val="30"/>
        </w:rPr>
        <w:t>验收</w:t>
      </w:r>
    </w:p>
    <w:p w14:paraId="04DC3348">
      <w:pPr>
        <w:spacing w:line="360" w:lineRule="auto"/>
        <w:ind w:firstLine="480"/>
        <w:rPr>
          <w:rFonts w:hint="eastAsia" w:ascii="宋体" w:hAnsi="宋体" w:cs="宋体"/>
          <w:color w:val="auto"/>
          <w:sz w:val="24"/>
          <w:szCs w:val="21"/>
        </w:rPr>
      </w:pPr>
      <w:r>
        <w:rPr>
          <w:rFonts w:hint="eastAsia" w:ascii="宋体" w:hAnsi="宋体" w:cs="宋体"/>
          <w:color w:val="auto"/>
          <w:sz w:val="24"/>
          <w:szCs w:val="21"/>
        </w:rPr>
        <w:t>动物疫苗的</w:t>
      </w:r>
      <w:r>
        <w:rPr>
          <w:rFonts w:hint="eastAsia" w:ascii="宋体" w:hAnsi="宋体" w:cs="宋体"/>
          <w:color w:val="auto"/>
          <w:sz w:val="24"/>
          <w:szCs w:val="21"/>
          <w:lang w:val="en-US" w:eastAsia="zh-CN"/>
        </w:rPr>
        <w:t>接</w:t>
      </w:r>
      <w:r>
        <w:rPr>
          <w:rFonts w:hint="eastAsia" w:ascii="宋体" w:hAnsi="宋体" w:cs="宋体"/>
          <w:color w:val="auto"/>
          <w:sz w:val="24"/>
          <w:szCs w:val="21"/>
        </w:rPr>
        <w:t>收，由采购人根据动物疫苗有关质量要求等实施验收，并出具验收合格书面证明；交货时收货方有权对疫苗产品进行抽检，液态疫苗如发现产品有沉淀、混浊、分层、破乳等质变先兆，收货方拒收；上述凭现状的初步验收，不能解除在使用过程中供方对货物的内部缺陷应负的责任。</w:t>
      </w:r>
    </w:p>
    <w:p w14:paraId="313F4574">
      <w:pPr>
        <w:spacing w:line="360" w:lineRule="auto"/>
        <w:rPr>
          <w:rFonts w:hint="default" w:ascii="宋体" w:hAnsi="宋体" w:cs="宋体"/>
          <w:b/>
          <w:color w:val="auto"/>
          <w:sz w:val="30"/>
          <w:szCs w:val="30"/>
        </w:rPr>
      </w:pPr>
      <w:r>
        <w:rPr>
          <w:rFonts w:hint="eastAsia" w:ascii="宋体" w:hAnsi="宋体" w:cs="宋体"/>
          <w:b/>
          <w:color w:val="auto"/>
          <w:sz w:val="30"/>
          <w:szCs w:val="30"/>
          <w:lang w:val="en-US" w:eastAsia="zh-CN"/>
        </w:rPr>
        <w:t>七、</w:t>
      </w:r>
      <w:r>
        <w:rPr>
          <w:rFonts w:hint="eastAsia" w:ascii="宋体" w:hAnsi="宋体" w:cs="宋体"/>
          <w:b/>
          <w:color w:val="auto"/>
          <w:sz w:val="30"/>
          <w:szCs w:val="30"/>
        </w:rPr>
        <w:t>商品包装环保要求</w:t>
      </w:r>
    </w:p>
    <w:p w14:paraId="5D13BBD3">
      <w:pPr>
        <w:spacing w:line="360" w:lineRule="auto"/>
        <w:ind w:firstLine="480"/>
        <w:jc w:val="left"/>
        <w:rPr>
          <w:rFonts w:hint="default" w:ascii="宋体" w:hAnsi="宋体" w:cs="宋体"/>
          <w:color w:val="auto"/>
          <w:sz w:val="24"/>
          <w:szCs w:val="24"/>
        </w:rPr>
      </w:pPr>
      <w:r>
        <w:rPr>
          <w:rFonts w:hint="eastAsia" w:ascii="宋体" w:hAnsi="宋体" w:cs="宋体"/>
          <w:color w:val="auto"/>
          <w:sz w:val="24"/>
          <w:szCs w:val="24"/>
        </w:rPr>
        <w:t xml:space="preserve">1、商品包装层数不得超过3层，空隙率不大于40%； </w:t>
      </w:r>
    </w:p>
    <w:p w14:paraId="6F27C77A">
      <w:pPr>
        <w:spacing w:line="360" w:lineRule="auto"/>
        <w:ind w:firstLine="480"/>
        <w:jc w:val="left"/>
        <w:rPr>
          <w:rFonts w:hint="default" w:ascii="宋体" w:hAnsi="宋体" w:cs="宋体"/>
          <w:color w:val="auto"/>
          <w:sz w:val="24"/>
          <w:szCs w:val="24"/>
        </w:rPr>
      </w:pPr>
      <w:r>
        <w:rPr>
          <w:rFonts w:hint="eastAsia" w:ascii="宋体" w:hAnsi="宋体" w:cs="宋体"/>
          <w:color w:val="auto"/>
          <w:sz w:val="24"/>
          <w:szCs w:val="24"/>
        </w:rPr>
        <w:t>2、商品包装尽可能使用单一材质的包装材料，如因功能 需求</w:t>
      </w:r>
      <w:r>
        <w:rPr>
          <w:rFonts w:hint="eastAsia" w:ascii="宋体" w:hAnsi="宋体" w:cs="宋体"/>
          <w:color w:val="auto"/>
          <w:sz w:val="24"/>
          <w:szCs w:val="24"/>
          <w:lang w:eastAsia="zh-CN"/>
        </w:rPr>
        <w:t>必须</w:t>
      </w:r>
      <w:r>
        <w:rPr>
          <w:rFonts w:hint="eastAsia" w:ascii="宋体" w:hAnsi="宋体" w:cs="宋体"/>
          <w:color w:val="auto"/>
          <w:sz w:val="24"/>
          <w:szCs w:val="24"/>
        </w:rPr>
        <w:t xml:space="preserve">使用不同材质，不同材质间应便于分离； </w:t>
      </w:r>
    </w:p>
    <w:p w14:paraId="49D55633">
      <w:pPr>
        <w:spacing w:line="360" w:lineRule="auto"/>
        <w:ind w:firstLine="480"/>
        <w:jc w:val="left"/>
        <w:rPr>
          <w:rFonts w:hint="default" w:ascii="宋体" w:hAnsi="宋体" w:cs="宋体"/>
          <w:color w:val="auto"/>
          <w:sz w:val="24"/>
          <w:szCs w:val="24"/>
        </w:rPr>
      </w:pPr>
      <w:r>
        <w:rPr>
          <w:rFonts w:hint="eastAsia" w:ascii="宋体" w:hAnsi="宋体" w:cs="宋体"/>
          <w:color w:val="auto"/>
          <w:sz w:val="24"/>
          <w:szCs w:val="24"/>
        </w:rPr>
        <w:t xml:space="preserve">3、商品包装中铅、汞、镉、六价铬的总含量应不大于 100mg/kg； </w:t>
      </w:r>
    </w:p>
    <w:p w14:paraId="579540B2">
      <w:pPr>
        <w:spacing w:line="360" w:lineRule="auto"/>
        <w:ind w:firstLine="480"/>
        <w:jc w:val="left"/>
        <w:rPr>
          <w:rFonts w:hint="default" w:ascii="宋体" w:hAnsi="宋体" w:cs="宋体"/>
          <w:color w:val="auto"/>
          <w:sz w:val="24"/>
          <w:szCs w:val="24"/>
        </w:rPr>
      </w:pPr>
      <w:r>
        <w:rPr>
          <w:rFonts w:hint="eastAsia" w:ascii="宋体" w:hAnsi="宋体" w:cs="宋体"/>
          <w:color w:val="auto"/>
          <w:sz w:val="24"/>
          <w:szCs w:val="24"/>
        </w:rPr>
        <w:t xml:space="preserve">4、商品包装印刷使用的油墨中挥发性有机化合物(VOCs) 含量应不大于 5%（以重量计）； </w:t>
      </w:r>
    </w:p>
    <w:p w14:paraId="580601B3">
      <w:pPr>
        <w:spacing w:line="360" w:lineRule="auto"/>
        <w:ind w:firstLine="480"/>
        <w:jc w:val="left"/>
        <w:rPr>
          <w:rFonts w:hint="default" w:ascii="宋体" w:hAnsi="宋体" w:cs="宋体"/>
          <w:color w:val="auto"/>
          <w:sz w:val="24"/>
          <w:szCs w:val="24"/>
        </w:rPr>
      </w:pPr>
      <w:r>
        <w:rPr>
          <w:rFonts w:hint="eastAsia" w:ascii="宋体" w:hAnsi="宋体" w:cs="宋体"/>
          <w:color w:val="auto"/>
          <w:sz w:val="24"/>
          <w:szCs w:val="24"/>
        </w:rPr>
        <w:t xml:space="preserve">5、塑料材质商品包装上呈现的印刷颜色不得超过 6 色； </w:t>
      </w:r>
    </w:p>
    <w:p w14:paraId="4CACF09D">
      <w:pPr>
        <w:spacing w:line="360" w:lineRule="auto"/>
        <w:ind w:firstLine="480"/>
        <w:jc w:val="left"/>
        <w:rPr>
          <w:rFonts w:hint="default" w:ascii="宋体" w:hAnsi="宋体" w:cs="宋体"/>
          <w:color w:val="auto"/>
          <w:sz w:val="24"/>
          <w:szCs w:val="24"/>
        </w:rPr>
      </w:pPr>
      <w:r>
        <w:rPr>
          <w:rFonts w:hint="eastAsia" w:ascii="宋体" w:hAnsi="宋体" w:cs="宋体"/>
          <w:color w:val="auto"/>
          <w:sz w:val="24"/>
          <w:szCs w:val="24"/>
        </w:rPr>
        <w:t xml:space="preserve">6、纸质商品包装应使用 75%以上的可再生纤维原料生产； </w:t>
      </w:r>
    </w:p>
    <w:p w14:paraId="6F9C9112">
      <w:pPr>
        <w:spacing w:line="360" w:lineRule="auto"/>
        <w:ind w:firstLine="480"/>
        <w:jc w:val="left"/>
        <w:rPr>
          <w:rFonts w:hint="default" w:ascii="宋体" w:hAnsi="宋体" w:cs="宋体"/>
          <w:color w:val="auto"/>
          <w:sz w:val="24"/>
          <w:szCs w:val="24"/>
        </w:rPr>
      </w:pPr>
      <w:r>
        <w:rPr>
          <w:rFonts w:hint="eastAsia" w:ascii="宋体" w:hAnsi="宋体" w:cs="宋体"/>
          <w:color w:val="auto"/>
          <w:sz w:val="24"/>
          <w:szCs w:val="24"/>
        </w:rPr>
        <w:t xml:space="preserve">7、木质商品包装的原料应来源于可持续性森林。 </w:t>
      </w:r>
    </w:p>
    <w:p w14:paraId="5C38071D">
      <w:pPr>
        <w:spacing w:line="360" w:lineRule="auto"/>
        <w:ind w:firstLine="480"/>
        <w:jc w:val="left"/>
        <w:rPr>
          <w:rFonts w:hint="default" w:ascii="宋体" w:hAnsi="宋体" w:cs="宋体"/>
          <w:color w:val="auto"/>
          <w:sz w:val="24"/>
          <w:szCs w:val="24"/>
        </w:rPr>
      </w:pPr>
      <w:r>
        <w:rPr>
          <w:rFonts w:hint="eastAsia" w:ascii="宋体" w:hAnsi="宋体" w:cs="宋体"/>
          <w:color w:val="auto"/>
          <w:sz w:val="24"/>
          <w:szCs w:val="24"/>
        </w:rPr>
        <w:t>注：检测方法 1.商品包装中重金属（铅、汞、镉、六价铬）总量的检测按照 GB/T 10004-2008《包装用塑料复合膜、袋干法复合、挤出复合》规定的方法进行。 2.商品包装印刷使用的油墨中挥发性有机化合物(VOCs) 的检测按照 GB/T 23986-2009《色漆和清漆 挥发性有机化合 物(VOC)含量的测定 气相色谱法》规定的方法。</w:t>
      </w:r>
    </w:p>
    <w:p w14:paraId="333B4A19">
      <w:pPr>
        <w:spacing w:line="360" w:lineRule="auto"/>
        <w:rPr>
          <w:rFonts w:hint="default" w:ascii="宋体" w:hAnsi="宋体" w:cs="宋体"/>
          <w:b/>
          <w:color w:val="auto"/>
          <w:sz w:val="30"/>
          <w:szCs w:val="30"/>
        </w:rPr>
      </w:pPr>
      <w:r>
        <w:rPr>
          <w:rFonts w:hint="eastAsia" w:ascii="宋体" w:hAnsi="宋体" w:cs="宋体"/>
          <w:b/>
          <w:color w:val="auto"/>
          <w:sz w:val="30"/>
          <w:szCs w:val="30"/>
          <w:lang w:val="en-US" w:eastAsia="zh-CN"/>
        </w:rPr>
        <w:t>八</w:t>
      </w:r>
      <w:r>
        <w:rPr>
          <w:rFonts w:hint="eastAsia" w:ascii="宋体" w:hAnsi="宋体" w:cs="宋体"/>
          <w:b/>
          <w:color w:val="auto"/>
          <w:sz w:val="30"/>
          <w:szCs w:val="30"/>
        </w:rPr>
        <w:t>、快递包装环保要求</w:t>
      </w:r>
    </w:p>
    <w:p w14:paraId="2BA70581">
      <w:pPr>
        <w:spacing w:line="360" w:lineRule="auto"/>
        <w:ind w:firstLine="480"/>
        <w:jc w:val="left"/>
        <w:rPr>
          <w:rFonts w:hint="default" w:ascii="宋体" w:hAnsi="宋体" w:cs="宋体"/>
          <w:color w:val="auto"/>
          <w:sz w:val="24"/>
          <w:szCs w:val="24"/>
        </w:rPr>
      </w:pPr>
      <w:r>
        <w:rPr>
          <w:rFonts w:hint="eastAsia" w:ascii="宋体" w:hAnsi="宋体" w:cs="宋体"/>
          <w:color w:val="auto"/>
          <w:sz w:val="24"/>
          <w:szCs w:val="24"/>
        </w:rPr>
        <w:t>1、快递包装中重金属（铅、汞、镉、六价铬）总量应不大于100mg/kg；</w:t>
      </w:r>
    </w:p>
    <w:p w14:paraId="493D557D">
      <w:pPr>
        <w:spacing w:line="360" w:lineRule="auto"/>
        <w:ind w:firstLine="480"/>
        <w:jc w:val="left"/>
        <w:rPr>
          <w:rFonts w:hint="default" w:ascii="宋体" w:hAnsi="宋体" w:cs="宋体"/>
          <w:color w:val="auto"/>
          <w:sz w:val="24"/>
          <w:szCs w:val="24"/>
        </w:rPr>
      </w:pPr>
      <w:r>
        <w:rPr>
          <w:rFonts w:hint="eastAsia" w:ascii="宋体" w:hAnsi="宋体" w:cs="宋体"/>
          <w:color w:val="auto"/>
          <w:sz w:val="24"/>
          <w:szCs w:val="24"/>
        </w:rPr>
        <w:t>2、快递包装印刷使用的油墨中不应添加邻苯二甲酸酯，其挥发性有机化合物(VOCs)含量应不大于5%（以重量计）；</w:t>
      </w:r>
    </w:p>
    <w:p w14:paraId="5ED254AE">
      <w:pPr>
        <w:spacing w:line="360" w:lineRule="auto"/>
        <w:ind w:firstLine="480"/>
        <w:jc w:val="left"/>
        <w:rPr>
          <w:rFonts w:hint="default" w:ascii="宋体" w:hAnsi="宋体" w:cs="宋体"/>
          <w:color w:val="auto"/>
          <w:sz w:val="24"/>
          <w:szCs w:val="24"/>
        </w:rPr>
      </w:pPr>
      <w:r>
        <w:rPr>
          <w:rFonts w:hint="eastAsia" w:ascii="宋体" w:hAnsi="宋体" w:cs="宋体"/>
          <w:color w:val="auto"/>
          <w:sz w:val="24"/>
          <w:szCs w:val="24"/>
        </w:rPr>
        <w:t>3、快递包装中使用纸基材的包装材料，纸基材中的有机氯的含量应不大于150 mg/kg；</w:t>
      </w:r>
    </w:p>
    <w:p w14:paraId="36FE8B6F">
      <w:pPr>
        <w:spacing w:line="360" w:lineRule="auto"/>
        <w:ind w:firstLine="480"/>
        <w:jc w:val="left"/>
        <w:rPr>
          <w:rFonts w:hint="default" w:ascii="宋体" w:hAnsi="宋体" w:cs="宋体"/>
          <w:color w:val="auto"/>
          <w:sz w:val="24"/>
          <w:szCs w:val="24"/>
        </w:rPr>
      </w:pPr>
      <w:r>
        <w:rPr>
          <w:rFonts w:hint="eastAsia" w:ascii="宋体" w:hAnsi="宋体" w:cs="宋体"/>
          <w:color w:val="auto"/>
          <w:sz w:val="24"/>
          <w:szCs w:val="24"/>
        </w:rPr>
        <w:t>4、快递包装中使用塑料基材的包装材料不得使用邻苯二甲酸二异壬酯、邻苯二甲酸二正辛酯、邻苯二甲酸二(2-乙基)己酯、邻苯二甲酸二异癸酯、邻苯二甲酸丁基苄基酯、邻苯二甲酸二丁酯等作为增塑剂；</w:t>
      </w:r>
    </w:p>
    <w:p w14:paraId="38093ADB">
      <w:pPr>
        <w:spacing w:line="360" w:lineRule="auto"/>
        <w:ind w:firstLine="480"/>
        <w:jc w:val="left"/>
        <w:rPr>
          <w:rFonts w:hint="default" w:ascii="宋体" w:hAnsi="宋体" w:cs="宋体"/>
          <w:color w:val="auto"/>
          <w:sz w:val="24"/>
          <w:szCs w:val="24"/>
        </w:rPr>
      </w:pPr>
      <w:r>
        <w:rPr>
          <w:rFonts w:hint="eastAsia" w:ascii="宋体" w:hAnsi="宋体" w:cs="宋体"/>
          <w:color w:val="auto"/>
          <w:sz w:val="24"/>
          <w:szCs w:val="24"/>
        </w:rPr>
        <w:t>5、快递中使用的塑料包装袋不得使用聚氯乙烯作为原料，且原料应为单一材质制成，生物分解率大于60%；</w:t>
      </w:r>
    </w:p>
    <w:p w14:paraId="31CD754E">
      <w:pPr>
        <w:spacing w:line="360" w:lineRule="auto"/>
        <w:ind w:firstLine="480"/>
        <w:jc w:val="left"/>
        <w:rPr>
          <w:rFonts w:hint="default" w:ascii="宋体" w:hAnsi="宋体" w:cs="宋体"/>
          <w:color w:val="auto"/>
          <w:sz w:val="24"/>
          <w:szCs w:val="24"/>
        </w:rPr>
      </w:pPr>
      <w:r>
        <w:rPr>
          <w:rFonts w:hint="eastAsia" w:ascii="宋体" w:hAnsi="宋体" w:cs="宋体"/>
          <w:color w:val="auto"/>
          <w:sz w:val="24"/>
          <w:szCs w:val="24"/>
        </w:rPr>
        <w:t>6、快递中使用的充气类填充物不得使用聚氯乙烯作为原料，且原料为单一材质制成，生物分解率大于60%；</w:t>
      </w:r>
    </w:p>
    <w:p w14:paraId="2BD40AE9">
      <w:pPr>
        <w:spacing w:line="360" w:lineRule="auto"/>
        <w:ind w:firstLine="480"/>
        <w:jc w:val="left"/>
        <w:rPr>
          <w:rFonts w:hint="default" w:ascii="宋体" w:hAnsi="宋体" w:cs="宋体"/>
          <w:color w:val="auto"/>
          <w:sz w:val="24"/>
          <w:szCs w:val="24"/>
        </w:rPr>
      </w:pPr>
      <w:r>
        <w:rPr>
          <w:rFonts w:hint="eastAsia" w:ascii="宋体" w:hAnsi="宋体" w:cs="宋体"/>
          <w:color w:val="auto"/>
          <w:sz w:val="24"/>
          <w:szCs w:val="24"/>
        </w:rPr>
        <w:t>7、快递中使用的集装袋应为单一材质制成，其重复使用次数应不小于80 次；</w:t>
      </w:r>
    </w:p>
    <w:p w14:paraId="0D097E6F">
      <w:pPr>
        <w:spacing w:line="360" w:lineRule="auto"/>
        <w:ind w:firstLine="480"/>
        <w:jc w:val="left"/>
        <w:rPr>
          <w:rFonts w:hint="default" w:ascii="宋体" w:hAnsi="宋体" w:cs="宋体"/>
          <w:color w:val="auto"/>
          <w:sz w:val="24"/>
          <w:szCs w:val="24"/>
        </w:rPr>
      </w:pPr>
      <w:r>
        <w:rPr>
          <w:rFonts w:hint="eastAsia" w:ascii="宋体" w:hAnsi="宋体" w:cs="宋体"/>
          <w:color w:val="auto"/>
          <w:sz w:val="24"/>
          <w:szCs w:val="24"/>
        </w:rPr>
        <w:t>8、快递中应使用幅宽不大于45mm 的生物降解胶带；</w:t>
      </w:r>
    </w:p>
    <w:p w14:paraId="35907068">
      <w:pPr>
        <w:spacing w:line="360" w:lineRule="auto"/>
        <w:ind w:firstLine="480"/>
        <w:jc w:val="left"/>
        <w:rPr>
          <w:rFonts w:hint="default" w:ascii="宋体" w:hAnsi="宋体" w:cs="宋体"/>
          <w:color w:val="auto"/>
          <w:sz w:val="24"/>
          <w:szCs w:val="24"/>
        </w:rPr>
      </w:pPr>
      <w:r>
        <w:rPr>
          <w:rFonts w:hint="eastAsia" w:ascii="宋体" w:hAnsi="宋体" w:cs="宋体"/>
          <w:color w:val="auto"/>
          <w:sz w:val="24"/>
          <w:szCs w:val="24"/>
        </w:rPr>
        <w:t>9、快递包装中不得使用溶剂型胶粘剂；</w:t>
      </w:r>
    </w:p>
    <w:p w14:paraId="5637211A">
      <w:pPr>
        <w:spacing w:line="360" w:lineRule="auto"/>
        <w:ind w:firstLine="480"/>
        <w:jc w:val="left"/>
        <w:rPr>
          <w:rFonts w:hint="default" w:ascii="宋体" w:hAnsi="宋体" w:cs="宋体"/>
          <w:color w:val="auto"/>
          <w:sz w:val="24"/>
          <w:szCs w:val="24"/>
        </w:rPr>
      </w:pPr>
      <w:r>
        <w:rPr>
          <w:rFonts w:hint="eastAsia" w:ascii="宋体" w:hAnsi="宋体" w:cs="宋体"/>
          <w:color w:val="auto"/>
          <w:sz w:val="24"/>
          <w:szCs w:val="24"/>
        </w:rPr>
        <w:t>10、快递应使用电子面单；</w:t>
      </w:r>
    </w:p>
    <w:p w14:paraId="23A329B9">
      <w:pPr>
        <w:spacing w:line="360" w:lineRule="auto"/>
        <w:ind w:firstLine="480"/>
        <w:jc w:val="left"/>
        <w:rPr>
          <w:rFonts w:hint="default" w:ascii="宋体" w:hAnsi="宋体" w:cs="宋体"/>
          <w:color w:val="auto"/>
          <w:sz w:val="24"/>
          <w:szCs w:val="24"/>
        </w:rPr>
      </w:pPr>
      <w:r>
        <w:rPr>
          <w:rFonts w:hint="eastAsia" w:ascii="宋体" w:hAnsi="宋体" w:cs="宋体"/>
          <w:color w:val="auto"/>
          <w:sz w:val="24"/>
          <w:szCs w:val="24"/>
        </w:rPr>
        <w:t>11、直接使用商品包装作为快递包装的商品，其商品包装满足《商品包装政府采购需求标准（试行）》即可；</w:t>
      </w:r>
    </w:p>
    <w:p w14:paraId="4164D2E2">
      <w:pPr>
        <w:spacing w:line="360" w:lineRule="auto"/>
        <w:ind w:firstLine="480"/>
        <w:jc w:val="left"/>
        <w:rPr>
          <w:rFonts w:hint="eastAsia" w:ascii="宋体" w:hAnsi="宋体" w:cs="宋体"/>
          <w:color w:val="auto"/>
          <w:sz w:val="24"/>
          <w:szCs w:val="24"/>
        </w:rPr>
      </w:pPr>
      <w:r>
        <w:rPr>
          <w:rFonts w:hint="eastAsia" w:ascii="宋体" w:hAnsi="宋体" w:cs="宋体"/>
          <w:color w:val="auto"/>
          <w:sz w:val="24"/>
          <w:szCs w:val="24"/>
        </w:rPr>
        <w:t>12、快递包装产品质量和封装方式应符合相关国家或行业标准技术指标要求。</w:t>
      </w:r>
    </w:p>
    <w:p w14:paraId="557FF4A1">
      <w:pPr>
        <w:spacing w:line="400" w:lineRule="exact"/>
        <w:ind w:firstLine="480"/>
        <w:rPr>
          <w:rFonts w:hint="eastAsia" w:ascii="宋体" w:hAnsi="宋体" w:cs="宋体"/>
          <w:color w:val="auto"/>
          <w:kern w:val="2"/>
          <w:sz w:val="32"/>
        </w:rPr>
      </w:pPr>
      <w:r>
        <w:rPr>
          <w:rFonts w:hint="eastAsia" w:ascii="宋体" w:hAnsi="宋体" w:cs="宋体"/>
          <w:b/>
          <w:color w:val="auto"/>
          <w:sz w:val="30"/>
          <w:szCs w:val="30"/>
          <w:lang w:val="en-US" w:eastAsia="zh-CN"/>
        </w:rPr>
        <w:t>九、</w:t>
      </w:r>
      <w:r>
        <w:rPr>
          <w:rFonts w:hint="eastAsia" w:ascii="宋体" w:hAnsi="宋体" w:cs="宋体"/>
          <w:b/>
          <w:color w:val="auto"/>
          <w:sz w:val="30"/>
          <w:szCs w:val="30"/>
        </w:rPr>
        <w:t>违约条款：</w:t>
      </w:r>
      <w:r>
        <w:rPr>
          <w:rFonts w:hint="eastAsia" w:ascii="宋体" w:hAnsi="宋体" w:cs="宋体"/>
          <w:color w:val="auto"/>
          <w:kern w:val="2"/>
          <w:sz w:val="32"/>
        </w:rPr>
        <w:t xml:space="preserve"> </w:t>
      </w:r>
    </w:p>
    <w:p w14:paraId="5B8F5BFC">
      <w:pPr>
        <w:numPr>
          <w:ilvl w:val="0"/>
          <w:numId w:val="0"/>
        </w:numPr>
        <w:tabs>
          <w:tab w:val="left" w:pos="1293"/>
        </w:tabs>
        <w:spacing w:line="400" w:lineRule="exact"/>
        <w:ind w:left="480" w:leftChars="0"/>
        <w:rPr>
          <w:rFonts w:hint="eastAsia" w:ascii="宋体" w:hAnsi="宋体" w:cs="宋体"/>
          <w:color w:val="auto"/>
          <w:kern w:val="2"/>
          <w:sz w:val="24"/>
          <w:szCs w:val="24"/>
        </w:rPr>
      </w:pPr>
      <w:r>
        <w:rPr>
          <w:rFonts w:hint="eastAsia" w:ascii="宋体" w:hAnsi="宋体" w:cs="宋体"/>
          <w:color w:val="auto"/>
          <w:kern w:val="2"/>
          <w:sz w:val="24"/>
          <w:szCs w:val="24"/>
          <w:lang w:val="en-US" w:eastAsia="zh-CN"/>
        </w:rPr>
        <w:t>1、</w:t>
      </w:r>
      <w:r>
        <w:rPr>
          <w:rFonts w:hint="eastAsia" w:ascii="宋体" w:hAnsi="宋体" w:cs="宋体"/>
          <w:color w:val="auto"/>
          <w:kern w:val="2"/>
          <w:sz w:val="24"/>
          <w:szCs w:val="24"/>
        </w:rPr>
        <w:t>乙方没有提供合同约定的设备，或提供的设备型号、规格和性能与合同约</w:t>
      </w:r>
      <w:r>
        <w:rPr>
          <w:rFonts w:hint="eastAsia" w:ascii="宋体" w:hAnsi="宋体" w:cs="宋体"/>
          <w:color w:val="auto"/>
          <w:spacing w:val="-6"/>
          <w:kern w:val="2"/>
          <w:sz w:val="24"/>
          <w:szCs w:val="24"/>
        </w:rPr>
        <w:t>定的不符，或设备性能不能满足甲方规定的要求，经甲方书面催告仍不能按时履行或</w:t>
      </w:r>
      <w:r>
        <w:rPr>
          <w:rFonts w:hint="eastAsia" w:ascii="宋体" w:hAnsi="宋体" w:cs="宋体"/>
          <w:color w:val="auto"/>
          <w:spacing w:val="-3"/>
          <w:kern w:val="2"/>
          <w:sz w:val="24"/>
          <w:szCs w:val="24"/>
        </w:rPr>
        <w:t>提供的替代设备或设备性能达不到甲方要求，导致合同无法履行的，甲方有权解除合</w:t>
      </w:r>
      <w:r>
        <w:rPr>
          <w:rFonts w:hint="eastAsia" w:ascii="宋体" w:hAnsi="宋体" w:cs="宋体"/>
          <w:color w:val="auto"/>
          <w:kern w:val="2"/>
          <w:sz w:val="24"/>
          <w:szCs w:val="24"/>
        </w:rPr>
        <w:t xml:space="preserve">同，并要求乙方赔偿全部损失。 </w:t>
      </w:r>
    </w:p>
    <w:p w14:paraId="3DCFCF52">
      <w:pPr>
        <w:numPr>
          <w:ilvl w:val="0"/>
          <w:numId w:val="0"/>
        </w:numPr>
        <w:tabs>
          <w:tab w:val="left" w:pos="1293"/>
        </w:tabs>
        <w:spacing w:line="400" w:lineRule="exact"/>
        <w:ind w:left="480" w:leftChars="0"/>
        <w:rPr>
          <w:rFonts w:hint="eastAsia" w:ascii="宋体" w:hAnsi="宋体" w:cs="宋体"/>
          <w:color w:val="auto"/>
          <w:kern w:val="2"/>
          <w:sz w:val="24"/>
          <w:szCs w:val="24"/>
        </w:rPr>
      </w:pPr>
      <w:r>
        <w:rPr>
          <w:rFonts w:hint="eastAsia" w:ascii="宋体" w:hAnsi="宋体" w:cs="宋体"/>
          <w:color w:val="auto"/>
          <w:kern w:val="2"/>
          <w:sz w:val="24"/>
          <w:szCs w:val="24"/>
          <w:lang w:val="en-US" w:eastAsia="zh-CN"/>
        </w:rPr>
        <w:t>2、</w:t>
      </w:r>
      <w:r>
        <w:rPr>
          <w:rFonts w:hint="eastAsia" w:ascii="宋体" w:hAnsi="宋体" w:cs="宋体"/>
          <w:color w:val="auto"/>
          <w:kern w:val="2"/>
          <w:sz w:val="24"/>
          <w:szCs w:val="24"/>
        </w:rPr>
        <w:t xml:space="preserve">非因甲方原因，乙方不履行本合同规定的义务，致使工作延误，甲方有权要求其强制履行或解除合同，并要求乙方等额赔偿由此造成的一切损失。 </w:t>
      </w:r>
    </w:p>
    <w:p w14:paraId="17A85B6B">
      <w:pPr>
        <w:numPr>
          <w:ilvl w:val="0"/>
          <w:numId w:val="0"/>
        </w:numPr>
        <w:tabs>
          <w:tab w:val="left" w:pos="1293"/>
        </w:tabs>
        <w:spacing w:line="400" w:lineRule="exact"/>
        <w:ind w:left="480" w:leftChars="0"/>
        <w:rPr>
          <w:rFonts w:hint="eastAsia" w:ascii="宋体" w:hAnsi="宋体" w:cs="宋体"/>
          <w:color w:val="auto"/>
          <w:kern w:val="2"/>
          <w:sz w:val="24"/>
          <w:szCs w:val="24"/>
        </w:rPr>
      </w:pPr>
      <w:r>
        <w:rPr>
          <w:rFonts w:hint="eastAsia" w:ascii="宋体" w:hAnsi="宋体" w:cs="宋体"/>
          <w:color w:val="auto"/>
          <w:kern w:val="2"/>
          <w:sz w:val="24"/>
          <w:szCs w:val="24"/>
          <w:lang w:val="en-US" w:eastAsia="zh-CN"/>
        </w:rPr>
        <w:t>3、</w:t>
      </w:r>
      <w:r>
        <w:rPr>
          <w:rFonts w:hint="eastAsia" w:ascii="宋体" w:hAnsi="宋体" w:cs="宋体"/>
          <w:color w:val="auto"/>
          <w:kern w:val="2"/>
          <w:sz w:val="24"/>
          <w:szCs w:val="24"/>
        </w:rPr>
        <w:t>甲方未按约定期限付款的，除向乙方支付货款外须按中国人民银行有关规定向乙方支付滞纳金。</w:t>
      </w:r>
    </w:p>
    <w:p w14:paraId="55AD8B7E">
      <w:pPr>
        <w:spacing w:line="400" w:lineRule="exact"/>
        <w:ind w:firstLine="468"/>
        <w:rPr>
          <w:rFonts w:hint="eastAsia" w:ascii="宋体" w:hAnsi="宋体" w:cs="宋体"/>
          <w:color w:val="auto"/>
          <w:spacing w:val="-3"/>
          <w:kern w:val="2"/>
          <w:sz w:val="24"/>
          <w:szCs w:val="24"/>
        </w:rPr>
      </w:pPr>
      <w:r>
        <w:rPr>
          <w:rFonts w:hint="eastAsia" w:ascii="宋体" w:hAnsi="宋体" w:cs="宋体"/>
          <w:color w:val="auto"/>
          <w:spacing w:val="-3"/>
          <w:kern w:val="2"/>
          <w:sz w:val="24"/>
          <w:szCs w:val="24"/>
          <w:lang w:val="en-US" w:eastAsia="zh-CN"/>
        </w:rPr>
        <w:t>4、</w:t>
      </w:r>
      <w:r>
        <w:rPr>
          <w:rFonts w:hint="eastAsia" w:ascii="宋体" w:hAnsi="宋体" w:cs="宋体"/>
          <w:color w:val="auto"/>
          <w:spacing w:val="-3"/>
          <w:kern w:val="2"/>
          <w:sz w:val="24"/>
          <w:szCs w:val="24"/>
        </w:rPr>
        <w:t xml:space="preserve">合同生效：本合同经甲方、乙方签字盖章后生效。合同签订的内容不能超出招标文件和投标文件的实质性内容。 </w:t>
      </w:r>
    </w:p>
    <w:p w14:paraId="5DF403F3">
      <w:pPr>
        <w:spacing w:line="400" w:lineRule="exact"/>
        <w:ind w:firstLine="479"/>
        <w:rPr>
          <w:rFonts w:hint="eastAsia" w:ascii="宋体" w:hAnsi="宋体" w:cs="宋体"/>
          <w:color w:val="auto"/>
          <w:spacing w:val="-3"/>
          <w:kern w:val="2"/>
          <w:sz w:val="24"/>
          <w:szCs w:val="24"/>
        </w:rPr>
      </w:pPr>
      <w:r>
        <w:rPr>
          <w:rFonts w:hint="eastAsia" w:ascii="宋体" w:hAnsi="宋体" w:cs="宋体"/>
          <w:color w:val="auto"/>
          <w:spacing w:val="-3"/>
          <w:kern w:val="2"/>
          <w:sz w:val="24"/>
          <w:szCs w:val="24"/>
          <w:lang w:val="en-US" w:eastAsia="zh-CN"/>
        </w:rPr>
        <w:t>5、</w:t>
      </w:r>
      <w:r>
        <w:rPr>
          <w:rFonts w:hint="eastAsia" w:ascii="宋体" w:hAnsi="宋体" w:cs="宋体"/>
          <w:color w:val="auto"/>
          <w:spacing w:val="-3"/>
          <w:kern w:val="2"/>
          <w:sz w:val="24"/>
          <w:szCs w:val="24"/>
        </w:rPr>
        <w:t xml:space="preserve">争议：双方约定，在履行合同过程中产生争议时，由双方当事人协商解决， 协商不成时依法向沭阳县人民法院提起诉讼解决。 </w:t>
      </w:r>
    </w:p>
    <w:p w14:paraId="7D3E4947">
      <w:pPr>
        <w:spacing w:line="400" w:lineRule="exact"/>
        <w:ind w:firstLine="480"/>
        <w:rPr>
          <w:rFonts w:hint="eastAsia" w:ascii="宋体" w:hAnsi="宋体" w:cs="宋体"/>
          <w:b/>
          <w:color w:val="auto"/>
          <w:sz w:val="30"/>
          <w:szCs w:val="30"/>
        </w:rPr>
      </w:pPr>
      <w:bookmarkStart w:id="141" w:name="13、合同的组成部分"/>
      <w:bookmarkEnd w:id="141"/>
      <w:r>
        <w:rPr>
          <w:rFonts w:hint="eastAsia" w:ascii="宋体" w:hAnsi="宋体" w:cs="宋体"/>
          <w:b/>
          <w:color w:val="auto"/>
          <w:sz w:val="30"/>
          <w:szCs w:val="30"/>
          <w:lang w:val="en-US" w:eastAsia="zh-CN"/>
        </w:rPr>
        <w:t>十、</w:t>
      </w:r>
      <w:r>
        <w:rPr>
          <w:rFonts w:hint="eastAsia" w:ascii="宋体" w:hAnsi="宋体" w:cs="宋体"/>
          <w:b/>
          <w:color w:val="auto"/>
          <w:sz w:val="30"/>
          <w:szCs w:val="30"/>
        </w:rPr>
        <w:t xml:space="preserve">合同的组成部分 </w:t>
      </w:r>
    </w:p>
    <w:p w14:paraId="41B3C07E">
      <w:pPr>
        <w:spacing w:line="400" w:lineRule="exact"/>
        <w:ind w:firstLine="455"/>
        <w:rPr>
          <w:rFonts w:hint="eastAsia" w:ascii="宋体" w:hAnsi="宋体" w:cs="宋体"/>
          <w:color w:val="auto"/>
          <w:spacing w:val="-3"/>
          <w:kern w:val="2"/>
          <w:sz w:val="24"/>
          <w:szCs w:val="24"/>
        </w:rPr>
      </w:pPr>
      <w:r>
        <w:rPr>
          <w:rFonts w:hint="eastAsia" w:ascii="宋体" w:hAnsi="宋体" w:cs="宋体"/>
          <w:color w:val="auto"/>
          <w:spacing w:val="-3"/>
          <w:kern w:val="2"/>
          <w:sz w:val="24"/>
          <w:szCs w:val="24"/>
        </w:rPr>
        <w:t xml:space="preserve">本合同条款、中标通知书、招标文件、投标文件及投标人在开标时的书面承诺、合同附件(附件 1：设备清单明细及报价表)等都是构成合同的组成部分。 </w:t>
      </w:r>
    </w:p>
    <w:p w14:paraId="09619617">
      <w:pPr>
        <w:spacing w:line="400" w:lineRule="exact"/>
        <w:ind w:firstLine="1205" w:firstLineChars="515"/>
        <w:rPr>
          <w:rFonts w:hint="eastAsia" w:ascii="宋体" w:hAnsi="宋体" w:cs="宋体"/>
          <w:color w:val="auto"/>
          <w:spacing w:val="-3"/>
          <w:kern w:val="2"/>
          <w:sz w:val="24"/>
          <w:szCs w:val="24"/>
        </w:rPr>
      </w:pPr>
      <w:r>
        <w:rPr>
          <w:rFonts w:hint="eastAsia" w:ascii="宋体" w:hAnsi="宋体" w:cs="宋体"/>
          <w:color w:val="auto"/>
          <w:spacing w:val="-3"/>
          <w:kern w:val="2"/>
          <w:sz w:val="24"/>
          <w:szCs w:val="24"/>
        </w:rPr>
        <w:t>本合同一式陆份，以中文书写，甲方、乙方各执叁份。</w:t>
      </w:r>
    </w:p>
    <w:p w14:paraId="4D0597FA">
      <w:pPr>
        <w:spacing w:line="400" w:lineRule="exact"/>
        <w:rPr>
          <w:rFonts w:hint="eastAsia" w:ascii="宋体" w:hAnsi="宋体" w:cs="宋体"/>
          <w:color w:val="auto"/>
          <w:spacing w:val="-3"/>
          <w:kern w:val="2"/>
          <w:sz w:val="24"/>
          <w:szCs w:val="24"/>
        </w:rPr>
      </w:pPr>
    </w:p>
    <w:p w14:paraId="1D607A89">
      <w:pPr>
        <w:spacing w:line="400" w:lineRule="exact"/>
        <w:rPr>
          <w:rFonts w:hint="eastAsia" w:ascii="宋体" w:hAnsi="宋体" w:cs="宋体"/>
          <w:color w:val="auto"/>
          <w:spacing w:val="-3"/>
          <w:kern w:val="2"/>
          <w:sz w:val="24"/>
          <w:szCs w:val="24"/>
        </w:rPr>
      </w:pPr>
      <w:r>
        <w:rPr>
          <w:rFonts w:hint="eastAsia" w:ascii="宋体" w:hAnsi="宋体" w:cs="宋体"/>
          <w:color w:val="auto"/>
          <w:spacing w:val="-3"/>
          <w:kern w:val="2"/>
          <w:sz w:val="24"/>
          <w:szCs w:val="24"/>
        </w:rPr>
        <w:t xml:space="preserve"> </w:t>
      </w:r>
    </w:p>
    <w:p w14:paraId="1F234FF5">
      <w:pPr>
        <w:spacing w:line="480" w:lineRule="auto"/>
        <w:rPr>
          <w:rFonts w:hint="eastAsia" w:ascii="宋体" w:hAnsi="宋体" w:cs="宋体"/>
          <w:color w:val="auto"/>
          <w:spacing w:val="-3"/>
          <w:kern w:val="2"/>
          <w:sz w:val="24"/>
          <w:szCs w:val="24"/>
        </w:rPr>
      </w:pPr>
    </w:p>
    <w:p w14:paraId="1A46225E">
      <w:pPr>
        <w:spacing w:line="480" w:lineRule="auto"/>
        <w:ind w:firstLine="234"/>
        <w:rPr>
          <w:rFonts w:hint="eastAsia" w:ascii="宋体" w:hAnsi="宋体" w:cs="宋体"/>
          <w:color w:val="auto"/>
          <w:spacing w:val="-3"/>
          <w:kern w:val="2"/>
          <w:sz w:val="24"/>
          <w:szCs w:val="24"/>
        </w:rPr>
      </w:pPr>
      <w:r>
        <w:rPr>
          <w:rFonts w:hint="eastAsia" w:ascii="宋体" w:hAnsi="宋体" w:cs="宋体"/>
          <w:color w:val="auto"/>
          <w:spacing w:val="-3"/>
          <w:kern w:val="2"/>
          <w:sz w:val="24"/>
          <w:szCs w:val="24"/>
        </w:rPr>
        <w:t>甲 方 ：</w:t>
      </w:r>
      <w:r>
        <w:rPr>
          <w:rFonts w:hint="eastAsia" w:ascii="宋体" w:hAnsi="宋体" w:cs="宋体"/>
          <w:color w:val="auto"/>
          <w:spacing w:val="-3"/>
          <w:kern w:val="2"/>
          <w:sz w:val="24"/>
          <w:szCs w:val="24"/>
          <w:u w:val="single"/>
        </w:rPr>
        <w:t xml:space="preserve">           </w:t>
      </w:r>
      <w:r>
        <w:rPr>
          <w:rFonts w:hint="eastAsia" w:ascii="宋体" w:hAnsi="宋体" w:cs="宋体"/>
          <w:color w:val="auto"/>
          <w:spacing w:val="-3"/>
          <w:kern w:val="2"/>
          <w:sz w:val="24"/>
          <w:szCs w:val="24"/>
        </w:rPr>
        <w:t>（ 盖 章 ）           乙 方 ：</w:t>
      </w:r>
      <w:r>
        <w:rPr>
          <w:rFonts w:hint="eastAsia" w:ascii="宋体" w:hAnsi="宋体" w:cs="宋体"/>
          <w:color w:val="auto"/>
          <w:spacing w:val="-3"/>
          <w:kern w:val="2"/>
          <w:sz w:val="24"/>
          <w:szCs w:val="24"/>
          <w:u w:val="single"/>
        </w:rPr>
        <w:t xml:space="preserve">           </w:t>
      </w:r>
      <w:r>
        <w:rPr>
          <w:rFonts w:hint="eastAsia" w:ascii="宋体" w:hAnsi="宋体" w:cs="宋体"/>
          <w:color w:val="auto"/>
          <w:spacing w:val="-3"/>
          <w:kern w:val="2"/>
          <w:sz w:val="24"/>
          <w:szCs w:val="24"/>
        </w:rPr>
        <w:t xml:space="preserve">（ 盖 章 ）  </w:t>
      </w:r>
    </w:p>
    <w:p w14:paraId="3C45B0B4">
      <w:pPr>
        <w:spacing w:line="480" w:lineRule="auto"/>
        <w:ind w:firstLine="234"/>
        <w:rPr>
          <w:rFonts w:hint="eastAsia" w:ascii="宋体" w:hAnsi="宋体" w:cs="宋体"/>
          <w:color w:val="auto"/>
          <w:spacing w:val="-3"/>
          <w:kern w:val="2"/>
          <w:sz w:val="24"/>
          <w:szCs w:val="24"/>
        </w:rPr>
      </w:pPr>
      <w:r>
        <w:rPr>
          <w:rFonts w:hint="eastAsia" w:ascii="宋体" w:hAnsi="宋体" w:cs="宋体"/>
          <w:color w:val="auto"/>
          <w:spacing w:val="-3"/>
          <w:kern w:val="2"/>
          <w:sz w:val="24"/>
          <w:szCs w:val="24"/>
        </w:rPr>
        <w:t xml:space="preserve">地 址 ： </w:t>
      </w:r>
      <w:r>
        <w:rPr>
          <w:rFonts w:hint="eastAsia" w:ascii="宋体" w:hAnsi="宋体" w:cs="宋体"/>
          <w:color w:val="auto"/>
          <w:spacing w:val="-3"/>
          <w:kern w:val="2"/>
          <w:sz w:val="24"/>
          <w:szCs w:val="24"/>
          <w:u w:val="single"/>
        </w:rPr>
        <w:t xml:space="preserve">           </w:t>
      </w:r>
      <w:r>
        <w:rPr>
          <w:rFonts w:hint="eastAsia" w:ascii="宋体" w:hAnsi="宋体" w:cs="宋体"/>
          <w:color w:val="auto"/>
          <w:spacing w:val="-3"/>
          <w:kern w:val="2"/>
          <w:sz w:val="24"/>
          <w:szCs w:val="24"/>
        </w:rPr>
        <w:t xml:space="preserve">                      地 址 ：</w:t>
      </w:r>
      <w:r>
        <w:rPr>
          <w:rFonts w:hint="eastAsia" w:ascii="宋体" w:hAnsi="宋体" w:cs="宋体"/>
          <w:color w:val="auto"/>
          <w:spacing w:val="-3"/>
          <w:kern w:val="2"/>
          <w:sz w:val="24"/>
          <w:szCs w:val="24"/>
          <w:u w:val="single"/>
        </w:rPr>
        <w:t xml:space="preserve">           </w:t>
      </w:r>
    </w:p>
    <w:p w14:paraId="70F03EA8">
      <w:pPr>
        <w:spacing w:line="480" w:lineRule="auto"/>
        <w:ind w:firstLine="234"/>
        <w:rPr>
          <w:rFonts w:hint="eastAsia" w:ascii="宋体" w:hAnsi="宋体" w:cs="宋体"/>
          <w:color w:val="auto"/>
          <w:spacing w:val="-3"/>
          <w:kern w:val="2"/>
          <w:sz w:val="24"/>
          <w:szCs w:val="24"/>
        </w:rPr>
      </w:pPr>
      <w:r>
        <w:rPr>
          <w:rFonts w:hint="eastAsia" w:ascii="宋体" w:hAnsi="宋体" w:cs="宋体"/>
          <w:color w:val="auto"/>
          <w:spacing w:val="-3"/>
          <w:kern w:val="2"/>
          <w:sz w:val="24"/>
          <w:szCs w:val="24"/>
        </w:rPr>
        <w:t>法定（授权）代表人：</w:t>
      </w:r>
      <w:r>
        <w:rPr>
          <w:rFonts w:hint="eastAsia" w:ascii="宋体" w:hAnsi="宋体" w:cs="宋体"/>
          <w:color w:val="auto"/>
          <w:spacing w:val="-3"/>
          <w:kern w:val="2"/>
          <w:sz w:val="24"/>
          <w:szCs w:val="24"/>
          <w:u w:val="single"/>
        </w:rPr>
        <w:t xml:space="preserve">             </w:t>
      </w:r>
      <w:r>
        <w:rPr>
          <w:rFonts w:hint="eastAsia" w:ascii="宋体" w:hAnsi="宋体" w:cs="宋体"/>
          <w:color w:val="auto"/>
          <w:spacing w:val="-3"/>
          <w:kern w:val="2"/>
          <w:sz w:val="24"/>
          <w:szCs w:val="24"/>
        </w:rPr>
        <w:t xml:space="preserve">        法定（授权）代表人： </w:t>
      </w:r>
      <w:r>
        <w:rPr>
          <w:rFonts w:hint="eastAsia" w:ascii="宋体" w:hAnsi="宋体" w:cs="宋体"/>
          <w:color w:val="auto"/>
          <w:spacing w:val="-3"/>
          <w:kern w:val="2"/>
          <w:sz w:val="24"/>
          <w:szCs w:val="24"/>
          <w:u w:val="single"/>
        </w:rPr>
        <w:t xml:space="preserve">           </w:t>
      </w:r>
    </w:p>
    <w:p w14:paraId="5DE5A11D">
      <w:pPr>
        <w:spacing w:line="360" w:lineRule="auto"/>
        <w:ind w:firstLine="480"/>
        <w:jc w:val="left"/>
        <w:rPr>
          <w:rFonts w:hint="default" w:ascii="宋体" w:hAnsi="宋体" w:cs="宋体"/>
          <w:color w:val="auto"/>
          <w:sz w:val="24"/>
          <w:szCs w:val="24"/>
        </w:rPr>
      </w:pPr>
      <w:r>
        <w:rPr>
          <w:rFonts w:hint="eastAsia" w:ascii="宋体" w:hAnsi="宋体" w:cs="宋体"/>
          <w:color w:val="auto"/>
          <w:spacing w:val="-3"/>
          <w:kern w:val="2"/>
          <w:sz w:val="24"/>
          <w:szCs w:val="24"/>
          <w:u w:val="single"/>
        </w:rPr>
        <w:t xml:space="preserve">     </w:t>
      </w:r>
      <w:r>
        <w:rPr>
          <w:rFonts w:hint="eastAsia" w:ascii="宋体" w:hAnsi="宋体" w:cs="宋体"/>
          <w:color w:val="auto"/>
          <w:spacing w:val="-3"/>
          <w:kern w:val="2"/>
          <w:sz w:val="24"/>
          <w:szCs w:val="24"/>
        </w:rPr>
        <w:t>年</w:t>
      </w:r>
      <w:r>
        <w:rPr>
          <w:rFonts w:hint="eastAsia" w:ascii="宋体" w:hAnsi="宋体" w:cs="宋体"/>
          <w:color w:val="auto"/>
          <w:spacing w:val="-3"/>
          <w:kern w:val="2"/>
          <w:sz w:val="24"/>
          <w:szCs w:val="24"/>
          <w:u w:val="single"/>
        </w:rPr>
        <w:t xml:space="preserve">     </w:t>
      </w:r>
      <w:r>
        <w:rPr>
          <w:rFonts w:hint="eastAsia" w:ascii="宋体" w:hAnsi="宋体" w:cs="宋体"/>
          <w:color w:val="auto"/>
          <w:spacing w:val="-3"/>
          <w:kern w:val="2"/>
          <w:sz w:val="24"/>
          <w:szCs w:val="24"/>
        </w:rPr>
        <w:t>月</w:t>
      </w:r>
      <w:r>
        <w:rPr>
          <w:rFonts w:hint="eastAsia" w:ascii="宋体" w:hAnsi="宋体" w:cs="宋体"/>
          <w:color w:val="auto"/>
          <w:spacing w:val="-3"/>
          <w:kern w:val="2"/>
          <w:sz w:val="24"/>
          <w:szCs w:val="24"/>
          <w:u w:val="single"/>
        </w:rPr>
        <w:t xml:space="preserve">     </w:t>
      </w:r>
      <w:r>
        <w:rPr>
          <w:rFonts w:hint="eastAsia" w:ascii="宋体" w:hAnsi="宋体" w:cs="宋体"/>
          <w:color w:val="auto"/>
          <w:spacing w:val="-3"/>
          <w:kern w:val="2"/>
          <w:sz w:val="24"/>
          <w:szCs w:val="24"/>
        </w:rPr>
        <w:t xml:space="preserve">日                          </w:t>
      </w:r>
      <w:r>
        <w:rPr>
          <w:rFonts w:hint="eastAsia" w:ascii="宋体" w:hAnsi="宋体" w:cs="宋体"/>
          <w:color w:val="auto"/>
          <w:spacing w:val="-3"/>
          <w:kern w:val="2"/>
          <w:sz w:val="24"/>
          <w:szCs w:val="24"/>
          <w:u w:val="single"/>
        </w:rPr>
        <w:t xml:space="preserve">     </w:t>
      </w:r>
      <w:r>
        <w:rPr>
          <w:rFonts w:hint="eastAsia" w:ascii="宋体" w:hAnsi="宋体" w:cs="宋体"/>
          <w:color w:val="auto"/>
          <w:spacing w:val="-3"/>
          <w:kern w:val="2"/>
          <w:sz w:val="24"/>
          <w:szCs w:val="24"/>
        </w:rPr>
        <w:t>年</w:t>
      </w:r>
      <w:r>
        <w:rPr>
          <w:rFonts w:hint="eastAsia" w:ascii="宋体" w:hAnsi="宋体" w:cs="宋体"/>
          <w:color w:val="auto"/>
          <w:spacing w:val="-3"/>
          <w:kern w:val="2"/>
          <w:sz w:val="24"/>
          <w:szCs w:val="24"/>
          <w:u w:val="single"/>
        </w:rPr>
        <w:t xml:space="preserve">    </w:t>
      </w:r>
      <w:r>
        <w:rPr>
          <w:rFonts w:hint="eastAsia" w:ascii="宋体" w:hAnsi="宋体" w:cs="宋体"/>
          <w:color w:val="auto"/>
          <w:spacing w:val="-3"/>
          <w:kern w:val="2"/>
          <w:sz w:val="24"/>
          <w:szCs w:val="24"/>
        </w:rPr>
        <w:t>月</w:t>
      </w:r>
      <w:r>
        <w:rPr>
          <w:rFonts w:hint="eastAsia" w:ascii="宋体" w:hAnsi="宋体" w:cs="宋体"/>
          <w:color w:val="auto"/>
          <w:spacing w:val="-3"/>
          <w:kern w:val="2"/>
          <w:sz w:val="24"/>
          <w:szCs w:val="24"/>
          <w:u w:val="single"/>
        </w:rPr>
        <w:t xml:space="preserve">     </w:t>
      </w:r>
      <w:r>
        <w:rPr>
          <w:rFonts w:hint="eastAsia" w:ascii="宋体" w:hAnsi="宋体" w:cs="宋体"/>
          <w:color w:val="auto"/>
          <w:spacing w:val="-3"/>
          <w:kern w:val="2"/>
          <w:sz w:val="24"/>
          <w:szCs w:val="24"/>
        </w:rPr>
        <w:t xml:space="preserve">日 </w:t>
      </w:r>
    </w:p>
    <w:p w14:paraId="216FD062">
      <w:pPr>
        <w:spacing w:line="360" w:lineRule="auto"/>
        <w:ind w:firstLine="480"/>
        <w:rPr>
          <w:rFonts w:hint="default" w:ascii="宋体" w:hAnsi="宋体" w:cs="宋体"/>
          <w:color w:val="auto"/>
          <w:sz w:val="24"/>
          <w:szCs w:val="21"/>
        </w:rPr>
      </w:pPr>
    </w:p>
    <w:p w14:paraId="46F52A72">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80" w:lineRule="exact"/>
        <w:ind w:left="0" w:right="0" w:firstLine="480"/>
        <w:jc w:val="both"/>
        <w:rPr>
          <w:rFonts w:hint="eastAsia" w:ascii="宋体" w:hAnsi="宋体" w:eastAsia="宋体" w:cs="宋体"/>
          <w:color w:val="auto"/>
          <w:sz w:val="24"/>
          <w:szCs w:val="24"/>
          <w:lang w:val="en-US" w:eastAsia="zh-CN" w:bidi="ar"/>
        </w:rPr>
      </w:pPr>
    </w:p>
    <w:p w14:paraId="563283F3">
      <w:pPr>
        <w:keepNext/>
        <w:keepLines/>
        <w:pageBreakBefore/>
        <w:jc w:val="center"/>
        <w:outlineLvl w:val="0"/>
        <w:rPr>
          <w:b/>
          <w:color w:val="auto"/>
          <w:sz w:val="44"/>
          <w:szCs w:val="44"/>
          <w:highlight w:val="none"/>
        </w:rPr>
      </w:pPr>
      <w:r>
        <w:rPr>
          <w:rFonts w:hint="eastAsia"/>
          <w:b/>
          <w:color w:val="auto"/>
          <w:sz w:val="44"/>
          <w:szCs w:val="44"/>
          <w:highlight w:val="none"/>
        </w:rPr>
        <w:t>第六章  投标文件格式</w:t>
      </w:r>
      <w:bookmarkEnd w:id="135"/>
      <w:bookmarkEnd w:id="136"/>
      <w:bookmarkEnd w:id="137"/>
      <w:bookmarkEnd w:id="138"/>
      <w:bookmarkEnd w:id="139"/>
      <w:bookmarkEnd w:id="140"/>
    </w:p>
    <w:p w14:paraId="56EA6F78">
      <w:pPr>
        <w:rPr>
          <w:color w:val="auto"/>
          <w:highlight w:val="none"/>
        </w:rPr>
      </w:pPr>
      <w:bookmarkStart w:id="142" w:name="EB819316f773b24a75aef829f9b72900c0"/>
    </w:p>
    <w:p w14:paraId="657B5BC7">
      <w:pPr>
        <w:rPr>
          <w:rFonts w:ascii="Times New Roman" w:hAnsi="Times New Roman"/>
          <w:b/>
          <w:color w:val="auto"/>
          <w:sz w:val="72"/>
          <w:highlight w:val="none"/>
        </w:rPr>
      </w:pPr>
      <w:bookmarkStart w:id="143" w:name="_Toc15716"/>
    </w:p>
    <w:p w14:paraId="64551021">
      <w:pPr>
        <w:rPr>
          <w:rFonts w:ascii="Times New Roman" w:hAnsi="Times New Roman"/>
          <w:b/>
          <w:color w:val="auto"/>
          <w:sz w:val="72"/>
          <w:highlight w:val="none"/>
        </w:rPr>
      </w:pPr>
    </w:p>
    <w:p w14:paraId="188DA568">
      <w:pPr>
        <w:rPr>
          <w:rFonts w:ascii="Times New Roman" w:hAnsi="Times New Roman"/>
          <w:b/>
          <w:color w:val="auto"/>
          <w:sz w:val="72"/>
          <w:highlight w:val="none"/>
        </w:rPr>
      </w:pPr>
    </w:p>
    <w:p w14:paraId="320BCE37">
      <w:pPr>
        <w:jc w:val="center"/>
        <w:rPr>
          <w:rFonts w:ascii="Times New Roman" w:hAnsi="Times New Roman"/>
          <w:b/>
          <w:color w:val="auto"/>
          <w:sz w:val="72"/>
          <w:highlight w:val="none"/>
        </w:rPr>
      </w:pPr>
      <w:r>
        <w:rPr>
          <w:rFonts w:hint="eastAsia" w:ascii="Times New Roman" w:hAnsi="Times New Roman"/>
          <w:b/>
          <w:color w:val="auto"/>
          <w:sz w:val="72"/>
          <w:highlight w:val="none"/>
        </w:rPr>
        <w:t>投  标  文  件</w:t>
      </w:r>
    </w:p>
    <w:p w14:paraId="6186AC65">
      <w:pPr>
        <w:jc w:val="center"/>
        <w:rPr>
          <w:rFonts w:ascii="Times New Roman" w:hAnsi="Times New Roman"/>
          <w:b/>
          <w:color w:val="auto"/>
          <w:sz w:val="72"/>
          <w:highlight w:val="none"/>
        </w:rPr>
      </w:pPr>
    </w:p>
    <w:p w14:paraId="30B791C5">
      <w:pPr>
        <w:jc w:val="center"/>
        <w:rPr>
          <w:rFonts w:ascii="Times New Roman" w:hAnsi="Times New Roman"/>
          <w:b/>
          <w:color w:val="auto"/>
          <w:sz w:val="72"/>
          <w:highlight w:val="none"/>
        </w:rPr>
      </w:pPr>
    </w:p>
    <w:p w14:paraId="6EFC3003">
      <w:pPr>
        <w:jc w:val="center"/>
        <w:rPr>
          <w:rFonts w:ascii="Times New Roman" w:hAnsi="Times New Roman"/>
          <w:b/>
          <w:color w:val="auto"/>
          <w:sz w:val="72"/>
          <w:highlight w:val="none"/>
        </w:rPr>
      </w:pPr>
    </w:p>
    <w:p w14:paraId="54B2DE6F">
      <w:pPr>
        <w:jc w:val="center"/>
        <w:rPr>
          <w:rFonts w:ascii="Times New Roman" w:hAnsi="Times New Roman"/>
          <w:b/>
          <w:color w:val="auto"/>
          <w:sz w:val="72"/>
          <w:highlight w:val="none"/>
        </w:rPr>
      </w:pPr>
    </w:p>
    <w:p w14:paraId="0D53D133">
      <w:pPr>
        <w:jc w:val="center"/>
        <w:rPr>
          <w:rFonts w:ascii="Times New Roman" w:hAnsi="Times New Roman"/>
          <w:b/>
          <w:color w:val="auto"/>
          <w:sz w:val="72"/>
          <w:highlight w:val="none"/>
        </w:rPr>
      </w:pPr>
    </w:p>
    <w:p w14:paraId="560AB328">
      <w:pPr>
        <w:jc w:val="center"/>
        <w:rPr>
          <w:rFonts w:ascii="Times New Roman" w:hAnsi="Times New Roman"/>
          <w:b/>
          <w:color w:val="auto"/>
          <w:sz w:val="36"/>
          <w:highlight w:val="none"/>
        </w:rPr>
      </w:pPr>
    </w:p>
    <w:p w14:paraId="0029B013">
      <w:pPr>
        <w:jc w:val="center"/>
        <w:rPr>
          <w:rFonts w:ascii="Times New Roman" w:hAnsi="Times New Roman"/>
          <w:b/>
          <w:color w:val="auto"/>
          <w:sz w:val="36"/>
          <w:highlight w:val="none"/>
        </w:rPr>
      </w:pPr>
    </w:p>
    <w:p w14:paraId="10BE4DFC">
      <w:pPr>
        <w:jc w:val="center"/>
        <w:rPr>
          <w:rFonts w:ascii="Times New Roman" w:hAnsi="Times New Roman"/>
          <w:b/>
          <w:color w:val="auto"/>
          <w:sz w:val="36"/>
          <w:highlight w:val="none"/>
        </w:rPr>
      </w:pPr>
    </w:p>
    <w:p w14:paraId="496E8542">
      <w:pPr>
        <w:ind w:firstLine="1084"/>
        <w:rPr>
          <w:rFonts w:ascii="Times New Roman" w:hAnsi="Times New Roman"/>
          <w:b/>
          <w:color w:val="auto"/>
          <w:sz w:val="36"/>
          <w:highlight w:val="none"/>
        </w:rPr>
      </w:pPr>
      <w:r>
        <w:rPr>
          <w:rFonts w:hint="eastAsia" w:ascii="Times New Roman" w:hAnsi="Times New Roman"/>
          <w:b/>
          <w:color w:val="auto"/>
          <w:sz w:val="36"/>
          <w:highlight w:val="none"/>
        </w:rPr>
        <w:t>项 目 名 称：</w:t>
      </w:r>
      <w:r>
        <w:rPr>
          <w:rFonts w:hint="eastAsia" w:ascii="Times New Roman" w:hAnsi="Times New Roman"/>
          <w:b/>
          <w:color w:val="auto"/>
          <w:sz w:val="36"/>
          <w:highlight w:val="none"/>
          <w:u w:val="single"/>
        </w:rPr>
        <w:t xml:space="preserve">               </w:t>
      </w:r>
    </w:p>
    <w:p w14:paraId="3F3D33CD">
      <w:pPr>
        <w:ind w:firstLine="1084"/>
        <w:rPr>
          <w:rFonts w:ascii="Times New Roman" w:hAnsi="Times New Roman"/>
          <w:b/>
          <w:color w:val="auto"/>
          <w:sz w:val="36"/>
          <w:highlight w:val="none"/>
          <w:u w:val="single"/>
        </w:rPr>
      </w:pPr>
      <w:r>
        <w:rPr>
          <w:rFonts w:hint="eastAsia" w:ascii="Times New Roman" w:hAnsi="Times New Roman"/>
          <w:b/>
          <w:color w:val="auto"/>
          <w:sz w:val="36"/>
          <w:highlight w:val="none"/>
        </w:rPr>
        <w:t>项 目 编 号：</w:t>
      </w:r>
      <w:r>
        <w:rPr>
          <w:rFonts w:hint="eastAsia" w:ascii="Times New Roman" w:hAnsi="Times New Roman"/>
          <w:b/>
          <w:color w:val="auto"/>
          <w:sz w:val="36"/>
          <w:highlight w:val="none"/>
          <w:u w:val="single"/>
        </w:rPr>
        <w:t xml:space="preserve">               </w:t>
      </w:r>
    </w:p>
    <w:p w14:paraId="37A425DF">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投标人名称 ：</w:t>
      </w:r>
      <w:r>
        <w:rPr>
          <w:rFonts w:hint="eastAsia" w:ascii="Times New Roman" w:hAnsi="Times New Roman"/>
          <w:b/>
          <w:color w:val="auto"/>
          <w:sz w:val="36"/>
          <w:highlight w:val="none"/>
          <w:u w:val="single"/>
        </w:rPr>
        <w:t>（盖CA电子公章）</w:t>
      </w:r>
    </w:p>
    <w:p w14:paraId="77F165DD">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日      期 ：</w:t>
      </w:r>
      <w:r>
        <w:rPr>
          <w:rFonts w:hint="eastAsia" w:ascii="Times New Roman" w:hAnsi="Times New Roman"/>
          <w:b/>
          <w:color w:val="auto"/>
          <w:sz w:val="36"/>
          <w:highlight w:val="none"/>
          <w:u w:val="single"/>
        </w:rPr>
        <w:t xml:space="preserve">               </w:t>
      </w:r>
      <w:bookmarkEnd w:id="143"/>
    </w:p>
    <w:p w14:paraId="08C6779D">
      <w:pPr>
        <w:pStyle w:val="321"/>
        <w:rPr>
          <w:rFonts w:ascii="宋体" w:hAnsi="宋体" w:eastAsia="宋体" w:cs="宋体"/>
          <w:color w:val="auto"/>
          <w:highlight w:val="none"/>
        </w:rPr>
      </w:pPr>
    </w:p>
    <w:p w14:paraId="0E5E11DE">
      <w:pPr>
        <w:pStyle w:val="321"/>
        <w:rPr>
          <w:rFonts w:ascii="宋体" w:hAnsi="宋体" w:eastAsia="宋体" w:cs="宋体"/>
          <w:color w:val="auto"/>
          <w:highlight w:val="none"/>
        </w:rPr>
      </w:pPr>
    </w:p>
    <w:p w14:paraId="70384CE8">
      <w:pPr>
        <w:pStyle w:val="321"/>
        <w:rPr>
          <w:rFonts w:ascii="宋体" w:hAnsi="宋体" w:eastAsia="宋体" w:cs="宋体"/>
          <w:color w:val="auto"/>
          <w:highlight w:val="none"/>
        </w:rPr>
      </w:pPr>
    </w:p>
    <w:bookmarkEnd w:id="142"/>
    <w:p w14:paraId="34AB2F41">
      <w:pPr>
        <w:pStyle w:val="321"/>
        <w:rPr>
          <w:rFonts w:ascii="宋体" w:hAnsi="宋体" w:eastAsia="宋体" w:cs="宋体"/>
          <w:color w:val="auto"/>
          <w:highlight w:val="none"/>
        </w:rPr>
      </w:pPr>
    </w:p>
    <w:p w14:paraId="0EF7C944">
      <w:pPr>
        <w:pStyle w:val="321"/>
        <w:rPr>
          <w:rFonts w:ascii="宋体" w:hAnsi="宋体" w:eastAsia="宋体" w:cs="宋体"/>
          <w:color w:val="auto"/>
          <w:highlight w:val="none"/>
        </w:rPr>
      </w:pPr>
    </w:p>
    <w:p w14:paraId="3CA4914E">
      <w:pPr>
        <w:pStyle w:val="321"/>
        <w:spacing w:line="360" w:lineRule="auto"/>
        <w:jc w:val="both"/>
        <w:rPr>
          <w:rFonts w:ascii="宋体" w:hAnsi="宋体" w:eastAsia="宋体" w:cs="宋体"/>
          <w:b/>
          <w:bCs/>
          <w:color w:val="auto"/>
          <w:sz w:val="32"/>
          <w:szCs w:val="32"/>
          <w:highlight w:val="none"/>
        </w:rPr>
      </w:pPr>
    </w:p>
    <w:p w14:paraId="442E85B3">
      <w:pPr>
        <w:pStyle w:val="321"/>
        <w:spacing w:line="360" w:lineRule="auto"/>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投标文件目录</w:t>
      </w:r>
    </w:p>
    <w:p w14:paraId="48B6EC5A">
      <w:pPr>
        <w:pStyle w:val="321"/>
        <w:spacing w:line="360" w:lineRule="auto"/>
        <w:rPr>
          <w:rFonts w:hint="eastAsia" w:ascii="仿宋" w:hAnsi="仿宋" w:eastAsia="仿宋" w:cs="仿宋"/>
          <w:color w:val="auto"/>
          <w:sz w:val="28"/>
          <w:szCs w:val="28"/>
          <w:highlight w:val="none"/>
        </w:rPr>
      </w:pPr>
    </w:p>
    <w:p w14:paraId="300CCD70">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一、投标</w:t>
      </w:r>
      <w:r>
        <w:rPr>
          <w:rFonts w:hint="eastAsia" w:ascii="仿宋" w:hAnsi="仿宋" w:eastAsia="仿宋" w:cs="仿宋"/>
          <w:b/>
          <w:bCs/>
          <w:color w:val="auto"/>
          <w:sz w:val="28"/>
          <w:szCs w:val="28"/>
          <w:highlight w:val="none"/>
          <w:lang w:val="en-US" w:eastAsia="zh-CN"/>
        </w:rPr>
        <w:t>响应承诺</w:t>
      </w:r>
      <w:r>
        <w:rPr>
          <w:rFonts w:hint="eastAsia" w:ascii="仿宋" w:hAnsi="仿宋" w:eastAsia="仿宋" w:cs="仿宋"/>
          <w:b/>
          <w:bCs/>
          <w:color w:val="auto"/>
          <w:sz w:val="28"/>
          <w:szCs w:val="28"/>
          <w:highlight w:val="none"/>
        </w:rPr>
        <w:t>函</w:t>
      </w:r>
    </w:p>
    <w:p w14:paraId="7BCEDC6F">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rPr>
        <w:t>二、</w:t>
      </w:r>
      <w:r>
        <w:rPr>
          <w:rFonts w:hint="eastAsia" w:ascii="仿宋" w:hAnsi="仿宋" w:eastAsia="仿宋" w:cs="仿宋"/>
          <w:b/>
          <w:bCs/>
          <w:color w:val="auto"/>
          <w:sz w:val="28"/>
          <w:szCs w:val="28"/>
          <w:highlight w:val="none"/>
          <w:lang w:val="en-US" w:eastAsia="zh-CN"/>
        </w:rPr>
        <w:t>投标人基本情况</w:t>
      </w:r>
    </w:p>
    <w:p w14:paraId="03DF8C7B">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三、</w:t>
      </w:r>
      <w:r>
        <w:rPr>
          <w:rFonts w:hint="eastAsia" w:ascii="仿宋" w:hAnsi="仿宋" w:eastAsia="仿宋" w:cs="仿宋"/>
          <w:b/>
          <w:bCs/>
          <w:color w:val="auto"/>
          <w:sz w:val="28"/>
          <w:szCs w:val="28"/>
          <w:highlight w:val="none"/>
        </w:rPr>
        <w:t>法人授权书</w:t>
      </w:r>
    </w:p>
    <w:p w14:paraId="3C9BD99B">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四</w:t>
      </w: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val="en-US" w:eastAsia="zh-CN"/>
        </w:rPr>
        <w:t>投标函</w:t>
      </w:r>
    </w:p>
    <w:p w14:paraId="344876C8">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五</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开标一览表</w:t>
      </w:r>
    </w:p>
    <w:p w14:paraId="26F7922E">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六</w:t>
      </w: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val="en-US" w:eastAsia="zh-CN"/>
        </w:rPr>
        <w:t>投标报价明细</w:t>
      </w:r>
      <w:r>
        <w:rPr>
          <w:rFonts w:hint="eastAsia" w:ascii="仿宋" w:hAnsi="仿宋" w:eastAsia="仿宋" w:cs="仿宋"/>
          <w:b/>
          <w:bCs/>
          <w:color w:val="auto"/>
          <w:sz w:val="28"/>
          <w:szCs w:val="28"/>
          <w:highlight w:val="none"/>
        </w:rPr>
        <w:t>表</w:t>
      </w:r>
    </w:p>
    <w:p w14:paraId="2B79C3E5">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七、技术标准和要求</w:t>
      </w:r>
    </w:p>
    <w:p w14:paraId="32E23942">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八、项目实施方案</w:t>
      </w:r>
    </w:p>
    <w:p w14:paraId="44C5C5E2">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九、企业业绩</w:t>
      </w:r>
    </w:p>
    <w:p w14:paraId="78E9CE53">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十</w:t>
      </w:r>
      <w:r>
        <w:rPr>
          <w:rFonts w:hint="eastAsia" w:ascii="仿宋" w:hAnsi="仿宋" w:eastAsia="仿宋" w:cs="仿宋"/>
          <w:b/>
          <w:bCs/>
          <w:color w:val="auto"/>
          <w:sz w:val="28"/>
          <w:szCs w:val="28"/>
          <w:highlight w:val="none"/>
        </w:rPr>
        <w:t>、中小企业或残疾人福利性单位声明函</w:t>
      </w:r>
    </w:p>
    <w:p w14:paraId="58548699">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十一、投标所需其他材料</w:t>
      </w:r>
    </w:p>
    <w:p w14:paraId="7E143CC1">
      <w:pPr>
        <w:pStyle w:val="331"/>
        <w:outlineLvl w:val="1"/>
        <w:rPr>
          <w:rFonts w:hint="eastAsia" w:ascii="仿宋" w:hAnsi="仿宋" w:eastAsia="仿宋" w:cs="仿宋"/>
          <w:b w:val="0"/>
          <w:bCs/>
          <w:color w:val="auto"/>
          <w:highlight w:val="none"/>
          <w:lang w:val="en-US" w:eastAsia="zh-CN"/>
        </w:rPr>
      </w:pPr>
      <w:bookmarkStart w:id="144" w:name="_Toc26005"/>
      <w:bookmarkStart w:id="145" w:name="_Toc20577"/>
      <w:bookmarkStart w:id="146" w:name="_Toc8978"/>
      <w:r>
        <w:rPr>
          <w:rFonts w:hint="eastAsia" w:ascii="仿宋" w:hAnsi="仿宋" w:eastAsia="仿宋" w:cs="仿宋"/>
          <w:b w:val="0"/>
          <w:bCs/>
          <w:color w:val="auto"/>
          <w:highlight w:val="none"/>
        </w:rPr>
        <w:br w:type="page" w:clear="all"/>
      </w:r>
      <w:r>
        <w:rPr>
          <w:rFonts w:hint="eastAsia" w:ascii="仿宋" w:hAnsi="仿宋" w:eastAsia="仿宋" w:cs="仿宋"/>
          <w:b/>
          <w:bCs w:val="0"/>
          <w:color w:val="auto"/>
          <w:highlight w:val="none"/>
        </w:rPr>
        <w:t>一、投标</w:t>
      </w:r>
      <w:bookmarkEnd w:id="144"/>
      <w:bookmarkEnd w:id="145"/>
      <w:bookmarkEnd w:id="146"/>
      <w:r>
        <w:rPr>
          <w:rFonts w:hint="eastAsia" w:ascii="仿宋" w:hAnsi="仿宋" w:eastAsia="仿宋" w:cs="仿宋"/>
          <w:b/>
          <w:bCs w:val="0"/>
          <w:color w:val="auto"/>
          <w:highlight w:val="none"/>
          <w:lang w:val="en-US" w:eastAsia="zh-CN"/>
        </w:rPr>
        <w:t>响应承诺函</w:t>
      </w:r>
    </w:p>
    <w:p w14:paraId="6397A68A">
      <w:pPr>
        <w:pStyle w:val="332"/>
        <w:jc w:val="center"/>
        <w:rPr>
          <w:rFonts w:hint="eastAsia" w:ascii="仿宋" w:hAnsi="仿宋" w:eastAsia="仿宋" w:cs="仿宋"/>
          <w:bCs/>
          <w:color w:val="auto"/>
          <w:sz w:val="32"/>
          <w:szCs w:val="32"/>
          <w:highlight w:val="none"/>
        </w:rPr>
      </w:pPr>
    </w:p>
    <w:p w14:paraId="2428E74C">
      <w:pPr>
        <w:pStyle w:val="332"/>
        <w:jc w:val="center"/>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投标</w:t>
      </w:r>
      <w:r>
        <w:rPr>
          <w:rFonts w:hint="eastAsia" w:ascii="仿宋" w:hAnsi="仿宋" w:eastAsia="仿宋" w:cs="仿宋"/>
          <w:bCs/>
          <w:color w:val="auto"/>
          <w:sz w:val="32"/>
          <w:szCs w:val="32"/>
          <w:highlight w:val="none"/>
          <w:lang w:val="en-US" w:eastAsia="zh-CN"/>
        </w:rPr>
        <w:t>响应承诺</w:t>
      </w:r>
      <w:r>
        <w:rPr>
          <w:rFonts w:hint="eastAsia" w:ascii="仿宋" w:hAnsi="仿宋" w:eastAsia="仿宋" w:cs="仿宋"/>
          <w:bCs/>
          <w:color w:val="auto"/>
          <w:sz w:val="32"/>
          <w:szCs w:val="32"/>
          <w:highlight w:val="none"/>
        </w:rPr>
        <w:t>函</w:t>
      </w:r>
    </w:p>
    <w:p w14:paraId="3CA9AB5E">
      <w:pPr>
        <w:pStyle w:val="332"/>
        <w:spacing w:line="500" w:lineRule="exact"/>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（采购单位名称）：</w:t>
      </w:r>
    </w:p>
    <w:p w14:paraId="195AEC3E">
      <w:pPr>
        <w:pStyle w:val="332"/>
        <w:spacing w:line="500"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根据已收到的项目编号为</w:t>
      </w:r>
      <w:r>
        <w:rPr>
          <w:rFonts w:hint="eastAsia" w:ascii="仿宋" w:hAnsi="仿宋" w:eastAsia="仿宋" w:cs="仿宋"/>
          <w:color w:val="auto"/>
          <w:sz w:val="24"/>
          <w:szCs w:val="24"/>
          <w:highlight w:val="none"/>
          <w:u w:val="single"/>
        </w:rPr>
        <w:t>（项目编号）</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u w:val="single"/>
        </w:rPr>
        <w:t>（项目名称）</w:t>
      </w:r>
      <w:r>
        <w:rPr>
          <w:rFonts w:hint="eastAsia" w:ascii="仿宋" w:hAnsi="仿宋" w:eastAsia="仿宋" w:cs="仿宋"/>
          <w:color w:val="auto"/>
          <w:sz w:val="24"/>
          <w:szCs w:val="24"/>
          <w:highlight w:val="none"/>
        </w:rPr>
        <w:t>的招标文件，我方在参加本项目招投标活动中，特作出如下承诺：</w:t>
      </w:r>
    </w:p>
    <w:p w14:paraId="2BC6EB84">
      <w:pPr>
        <w:pStyle w:val="332"/>
        <w:spacing w:line="500" w:lineRule="exact"/>
        <w:ind w:firstLine="480"/>
        <w:jc w:val="lef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一、我方</w:t>
      </w:r>
      <w:r>
        <w:rPr>
          <w:rFonts w:hint="eastAsia" w:ascii="仿宋" w:hAnsi="仿宋" w:eastAsia="仿宋" w:cs="仿宋"/>
          <w:color w:val="auto"/>
          <w:sz w:val="24"/>
          <w:highlight w:val="none"/>
        </w:rPr>
        <w:t>具备《中华人民共和国政府采购法》第二十二条第一款规定的6项条件；</w:t>
      </w:r>
    </w:p>
    <w:p w14:paraId="31F96BA8">
      <w:pPr>
        <w:pStyle w:val="332"/>
        <w:spacing w:line="500"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二、我方在参加政府采购活动前三年内（自本项目开标时间之日起计算），在经营活动中没有重大违法记录（指因违法经营受到刑事处罚或者责令停产停业、吊销许可证或者执照、较大数额罚款等行政处罚）。</w:t>
      </w:r>
    </w:p>
    <w:p w14:paraId="045627E9">
      <w:pPr>
        <w:pStyle w:val="332"/>
        <w:spacing w:line="500"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三、我方按招标文件要求提交投标文件，响应招标文件规定的投标有效期；</w:t>
      </w:r>
    </w:p>
    <w:p w14:paraId="3664DF45">
      <w:pPr>
        <w:pStyle w:val="332"/>
        <w:spacing w:line="500"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四、如果我方的投标文件被接受，我方将按《中华人民共和国民法典（第三编合同）》及其他有关</w:t>
      </w:r>
      <w:r>
        <w:rPr>
          <w:rFonts w:hint="eastAsia" w:ascii="仿宋" w:hAnsi="仿宋" w:eastAsia="仿宋" w:cs="仿宋"/>
          <w:color w:val="auto"/>
          <w:sz w:val="24"/>
          <w:szCs w:val="24"/>
          <w:highlight w:val="none"/>
          <w:lang w:eastAsia="zh-CN"/>
        </w:rPr>
        <w:t>法律法规</w:t>
      </w:r>
      <w:r>
        <w:rPr>
          <w:rFonts w:hint="eastAsia" w:ascii="仿宋" w:hAnsi="仿宋" w:eastAsia="仿宋" w:cs="仿宋"/>
          <w:color w:val="auto"/>
          <w:sz w:val="24"/>
          <w:szCs w:val="24"/>
          <w:highlight w:val="none"/>
        </w:rPr>
        <w:t>的规定，按期、按质、按量交付采购单位，全面做到履约守信；</w:t>
      </w:r>
    </w:p>
    <w:p w14:paraId="39FD8644">
      <w:pPr>
        <w:pStyle w:val="332"/>
        <w:spacing w:line="500"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五、我方若违背本声明及承诺约定，经查实，自愿接受采购人及相关主管部门相应的规定处理，并依法承担相应的法律责任。</w:t>
      </w:r>
    </w:p>
    <w:p w14:paraId="74CD1C73">
      <w:pPr>
        <w:pStyle w:val="332"/>
        <w:spacing w:line="500"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六、我方同意采购人、采购代理机构将本</w:t>
      </w:r>
      <w:r>
        <w:rPr>
          <w:rFonts w:hint="eastAsia" w:ascii="仿宋" w:hAnsi="仿宋" w:eastAsia="仿宋" w:cs="仿宋"/>
          <w:color w:val="auto"/>
          <w:sz w:val="24"/>
          <w:szCs w:val="24"/>
          <w:highlight w:val="none"/>
          <w:lang w:val="en-US" w:eastAsia="zh-CN"/>
        </w:rPr>
        <w:t>函</w:t>
      </w:r>
      <w:r>
        <w:rPr>
          <w:rFonts w:hint="eastAsia" w:ascii="仿宋" w:hAnsi="仿宋" w:eastAsia="仿宋" w:cs="仿宋"/>
          <w:color w:val="auto"/>
          <w:sz w:val="24"/>
          <w:szCs w:val="24"/>
          <w:highlight w:val="none"/>
        </w:rPr>
        <w:t>上网公开。</w:t>
      </w:r>
    </w:p>
    <w:p w14:paraId="3AA50D73">
      <w:pPr>
        <w:pStyle w:val="332"/>
        <w:spacing w:line="500" w:lineRule="exact"/>
        <w:ind w:firstLine="480"/>
        <w:jc w:val="left"/>
        <w:rPr>
          <w:rFonts w:hint="eastAsia" w:ascii="仿宋" w:hAnsi="仿宋" w:eastAsia="仿宋" w:cs="仿宋"/>
          <w:color w:val="auto"/>
          <w:sz w:val="24"/>
          <w:szCs w:val="24"/>
          <w:highlight w:val="none"/>
        </w:rPr>
      </w:pPr>
    </w:p>
    <w:p w14:paraId="20261096">
      <w:pPr>
        <w:pStyle w:val="332"/>
        <w:spacing w:line="500" w:lineRule="exact"/>
        <w:jc w:val="left"/>
        <w:rPr>
          <w:rFonts w:hint="eastAsia" w:ascii="仿宋" w:hAnsi="仿宋" w:eastAsia="仿宋" w:cs="仿宋"/>
          <w:color w:val="auto"/>
          <w:sz w:val="24"/>
          <w:szCs w:val="24"/>
          <w:highlight w:val="none"/>
        </w:rPr>
      </w:pPr>
    </w:p>
    <w:p w14:paraId="63C28444">
      <w:pPr>
        <w:pStyle w:val="332"/>
        <w:spacing w:line="500"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（盖CA电子公章）</w:t>
      </w:r>
    </w:p>
    <w:p w14:paraId="24DF4EB2">
      <w:pPr>
        <w:pStyle w:val="332"/>
        <w:ind w:firstLine="480"/>
        <w:rPr>
          <w:rFonts w:hint="eastAsia" w:ascii="仿宋" w:hAnsi="仿宋" w:eastAsia="仿宋" w:cs="仿宋"/>
          <w:color w:val="auto"/>
          <w:sz w:val="24"/>
          <w:szCs w:val="24"/>
          <w:highlight w:val="none"/>
        </w:rPr>
      </w:pPr>
    </w:p>
    <w:p w14:paraId="389FE891">
      <w:pPr>
        <w:pStyle w:val="332"/>
        <w:ind w:firstLine="480"/>
        <w:rPr>
          <w:rFonts w:hint="eastAsia" w:ascii="仿宋" w:hAnsi="仿宋" w:eastAsia="仿宋" w:cs="仿宋"/>
          <w:color w:val="auto"/>
          <w:highlight w:val="none"/>
        </w:rPr>
      </w:pPr>
      <w:r>
        <w:rPr>
          <w:rFonts w:hint="eastAsia" w:ascii="仿宋" w:hAnsi="仿宋" w:eastAsia="仿宋" w:cs="仿宋"/>
          <w:color w:val="auto"/>
          <w:sz w:val="24"/>
          <w:szCs w:val="24"/>
          <w:highlight w:val="none"/>
        </w:rPr>
        <w:t>日期：    年    月   日</w:t>
      </w:r>
    </w:p>
    <w:p w14:paraId="3FB8584F">
      <w:pPr>
        <w:rPr>
          <w:rFonts w:hint="eastAsia" w:ascii="仿宋" w:hAnsi="仿宋" w:eastAsia="仿宋" w:cs="仿宋"/>
          <w:color w:val="auto"/>
          <w:highlight w:val="none"/>
        </w:rPr>
      </w:pPr>
    </w:p>
    <w:p w14:paraId="239C36B2">
      <w:pPr>
        <w:rPr>
          <w:rFonts w:hint="eastAsia" w:ascii="仿宋" w:hAnsi="仿宋" w:eastAsia="仿宋" w:cs="仿宋"/>
          <w:color w:val="auto"/>
          <w:highlight w:val="none"/>
        </w:rPr>
      </w:pPr>
    </w:p>
    <w:p w14:paraId="07354382">
      <w:pPr>
        <w:rPr>
          <w:rFonts w:hint="eastAsia" w:ascii="仿宋" w:hAnsi="仿宋" w:eastAsia="仿宋" w:cs="仿宋"/>
          <w:color w:val="auto"/>
          <w:highlight w:val="none"/>
        </w:rPr>
      </w:pPr>
    </w:p>
    <w:p w14:paraId="3A0B5A81">
      <w:pPr>
        <w:rPr>
          <w:rFonts w:hint="eastAsia" w:ascii="仿宋" w:hAnsi="仿宋" w:eastAsia="仿宋" w:cs="仿宋"/>
          <w:color w:val="auto"/>
          <w:highlight w:val="none"/>
        </w:rPr>
      </w:pPr>
    </w:p>
    <w:p w14:paraId="76279206">
      <w:pPr>
        <w:rPr>
          <w:rFonts w:hint="eastAsia" w:ascii="仿宋" w:hAnsi="仿宋" w:eastAsia="仿宋" w:cs="仿宋"/>
          <w:color w:val="auto"/>
          <w:highlight w:val="none"/>
        </w:rPr>
      </w:pPr>
    </w:p>
    <w:p w14:paraId="7E2782BA">
      <w:pPr>
        <w:rPr>
          <w:rFonts w:hint="eastAsia" w:ascii="仿宋" w:hAnsi="仿宋" w:eastAsia="仿宋" w:cs="仿宋"/>
          <w:color w:val="auto"/>
          <w:highlight w:val="none"/>
        </w:rPr>
      </w:pPr>
    </w:p>
    <w:p w14:paraId="3DFF5851">
      <w:pPr>
        <w:rPr>
          <w:rFonts w:hint="eastAsia" w:ascii="仿宋" w:hAnsi="仿宋" w:eastAsia="仿宋" w:cs="仿宋"/>
          <w:color w:val="auto"/>
          <w:highlight w:val="none"/>
        </w:rPr>
      </w:pPr>
    </w:p>
    <w:p w14:paraId="0EED2786">
      <w:pPr>
        <w:rPr>
          <w:rFonts w:hint="eastAsia" w:ascii="仿宋" w:hAnsi="仿宋" w:eastAsia="仿宋" w:cs="仿宋"/>
          <w:color w:val="auto"/>
          <w:highlight w:val="none"/>
        </w:rPr>
      </w:pPr>
    </w:p>
    <w:p w14:paraId="754725F6">
      <w:pPr>
        <w:rPr>
          <w:rFonts w:hint="eastAsia" w:ascii="仿宋" w:hAnsi="仿宋" w:eastAsia="仿宋" w:cs="仿宋"/>
          <w:color w:val="auto"/>
          <w:highlight w:val="none"/>
        </w:rPr>
      </w:pPr>
    </w:p>
    <w:p w14:paraId="171D515B">
      <w:pPr>
        <w:rPr>
          <w:rFonts w:hint="eastAsia" w:ascii="仿宋" w:hAnsi="仿宋" w:eastAsia="仿宋" w:cs="仿宋"/>
          <w:color w:val="auto"/>
          <w:highlight w:val="none"/>
        </w:rPr>
      </w:pPr>
    </w:p>
    <w:p w14:paraId="3C88391B">
      <w:pPr>
        <w:rPr>
          <w:rFonts w:hint="eastAsia" w:ascii="仿宋" w:hAnsi="仿宋" w:eastAsia="仿宋" w:cs="仿宋"/>
          <w:color w:val="auto"/>
          <w:highlight w:val="none"/>
        </w:rPr>
      </w:pPr>
    </w:p>
    <w:p w14:paraId="3C4E92BC">
      <w:pPr>
        <w:pStyle w:val="331"/>
        <w:outlineLvl w:val="1"/>
        <w:rPr>
          <w:rFonts w:hint="eastAsia" w:ascii="仿宋" w:hAnsi="仿宋" w:eastAsia="仿宋" w:cs="仿宋"/>
          <w:b/>
          <w:bCs w:val="0"/>
          <w:color w:val="auto"/>
          <w:highlight w:val="none"/>
          <w:lang w:val="en-US" w:eastAsia="zh-CN"/>
        </w:rPr>
      </w:pPr>
      <w:bookmarkStart w:id="147" w:name="_Toc15099"/>
      <w:r>
        <w:rPr>
          <w:rFonts w:hint="eastAsia" w:ascii="仿宋" w:hAnsi="仿宋" w:eastAsia="仿宋" w:cs="仿宋"/>
          <w:b/>
          <w:bCs w:val="0"/>
          <w:color w:val="auto"/>
          <w:highlight w:val="none"/>
        </w:rPr>
        <w:t>二、投标人</w:t>
      </w:r>
      <w:bookmarkEnd w:id="147"/>
      <w:r>
        <w:rPr>
          <w:rFonts w:hint="eastAsia" w:ascii="仿宋" w:hAnsi="仿宋" w:eastAsia="仿宋" w:cs="仿宋"/>
          <w:b/>
          <w:bCs w:val="0"/>
          <w:color w:val="auto"/>
          <w:highlight w:val="none"/>
          <w:lang w:val="en-US" w:eastAsia="zh-CN"/>
        </w:rPr>
        <w:t>基本情况表</w:t>
      </w:r>
    </w:p>
    <w:p w14:paraId="5178CBF4">
      <w:pPr>
        <w:keepNext w:val="0"/>
        <w:keepLines w:val="0"/>
        <w:pageBreakBefore w:val="0"/>
        <w:widowControl w:val="0"/>
        <w:spacing w:before="361" w:line="276" w:lineRule="auto"/>
        <w:jc w:val="center"/>
        <w:rPr>
          <w:rFonts w:hint="eastAsia" w:ascii="仿宋" w:hAnsi="仿宋" w:eastAsia="仿宋" w:cs="仿宋"/>
          <w:color w:val="auto"/>
          <w:sz w:val="44"/>
          <w:szCs w:val="44"/>
        </w:rPr>
      </w:pPr>
      <w:r>
        <w:rPr>
          <w:rFonts w:hint="eastAsia" w:ascii="仿宋" w:hAnsi="仿宋" w:eastAsia="仿宋" w:cs="仿宋"/>
          <w:color w:val="auto"/>
          <w:sz w:val="44"/>
          <w:szCs w:val="44"/>
        </w:rPr>
        <w:t>投标人基本情况表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3118"/>
        <w:gridCol w:w="1276"/>
        <w:gridCol w:w="2604"/>
      </w:tblGrid>
      <w:tr w14:paraId="4588D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526" w:type="dxa"/>
            <w:noWrap w:val="0"/>
            <w:vAlign w:val="center"/>
          </w:tcPr>
          <w:p w14:paraId="01DBDDBE">
            <w:pPr>
              <w:widowControl w:val="0"/>
              <w:spacing w:line="276"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投标人名称</w:t>
            </w:r>
          </w:p>
        </w:tc>
        <w:tc>
          <w:tcPr>
            <w:tcW w:w="6998" w:type="dxa"/>
            <w:gridSpan w:val="3"/>
            <w:noWrap w:val="0"/>
            <w:vAlign w:val="center"/>
          </w:tcPr>
          <w:p w14:paraId="61ED9D21">
            <w:pPr>
              <w:widowControl w:val="0"/>
              <w:spacing w:line="276" w:lineRule="auto"/>
              <w:jc w:val="center"/>
              <w:rPr>
                <w:rFonts w:hint="eastAsia" w:ascii="仿宋" w:hAnsi="仿宋" w:eastAsia="仿宋" w:cs="仿宋"/>
                <w:color w:val="auto"/>
                <w:sz w:val="24"/>
                <w:szCs w:val="24"/>
              </w:rPr>
            </w:pPr>
          </w:p>
        </w:tc>
      </w:tr>
      <w:tr w14:paraId="69A79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526" w:type="dxa"/>
            <w:noWrap w:val="0"/>
            <w:vAlign w:val="center"/>
          </w:tcPr>
          <w:p w14:paraId="7B5E49FC">
            <w:pPr>
              <w:widowControl w:val="0"/>
              <w:spacing w:line="276"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法定代表人</w:t>
            </w:r>
          </w:p>
        </w:tc>
        <w:tc>
          <w:tcPr>
            <w:tcW w:w="3118" w:type="dxa"/>
            <w:noWrap w:val="0"/>
            <w:vAlign w:val="center"/>
          </w:tcPr>
          <w:p w14:paraId="0F3B8B81">
            <w:pPr>
              <w:widowControl w:val="0"/>
              <w:spacing w:line="276" w:lineRule="auto"/>
              <w:jc w:val="center"/>
              <w:rPr>
                <w:rFonts w:hint="eastAsia" w:ascii="仿宋" w:hAnsi="仿宋" w:eastAsia="仿宋" w:cs="仿宋"/>
                <w:color w:val="auto"/>
                <w:sz w:val="24"/>
                <w:szCs w:val="24"/>
              </w:rPr>
            </w:pPr>
          </w:p>
        </w:tc>
        <w:tc>
          <w:tcPr>
            <w:tcW w:w="1276" w:type="dxa"/>
            <w:noWrap w:val="0"/>
            <w:vAlign w:val="center"/>
          </w:tcPr>
          <w:p w14:paraId="6B6F6226">
            <w:pPr>
              <w:widowControl w:val="0"/>
              <w:spacing w:line="276"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注册地区</w:t>
            </w:r>
          </w:p>
        </w:tc>
        <w:tc>
          <w:tcPr>
            <w:tcW w:w="2604" w:type="dxa"/>
            <w:noWrap w:val="0"/>
            <w:vAlign w:val="center"/>
          </w:tcPr>
          <w:p w14:paraId="7A004CEB">
            <w:pPr>
              <w:widowControl w:val="0"/>
              <w:spacing w:line="276" w:lineRule="auto"/>
              <w:jc w:val="center"/>
              <w:rPr>
                <w:rFonts w:hint="eastAsia" w:ascii="仿宋" w:hAnsi="仿宋" w:eastAsia="仿宋" w:cs="仿宋"/>
                <w:color w:val="auto"/>
                <w:sz w:val="24"/>
                <w:szCs w:val="24"/>
              </w:rPr>
            </w:pPr>
          </w:p>
        </w:tc>
      </w:tr>
      <w:tr w14:paraId="7DA48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526" w:type="dxa"/>
            <w:noWrap w:val="0"/>
            <w:vAlign w:val="center"/>
          </w:tcPr>
          <w:p w14:paraId="582D396F">
            <w:pPr>
              <w:widowControl w:val="0"/>
              <w:spacing w:line="276"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地址</w:t>
            </w:r>
          </w:p>
        </w:tc>
        <w:tc>
          <w:tcPr>
            <w:tcW w:w="3118" w:type="dxa"/>
            <w:noWrap w:val="0"/>
            <w:vAlign w:val="center"/>
          </w:tcPr>
          <w:p w14:paraId="2892D060">
            <w:pPr>
              <w:widowControl w:val="0"/>
              <w:spacing w:line="276" w:lineRule="auto"/>
              <w:jc w:val="center"/>
              <w:rPr>
                <w:rFonts w:hint="eastAsia" w:ascii="仿宋" w:hAnsi="仿宋" w:eastAsia="仿宋" w:cs="仿宋"/>
                <w:color w:val="auto"/>
                <w:sz w:val="24"/>
                <w:szCs w:val="24"/>
              </w:rPr>
            </w:pPr>
          </w:p>
        </w:tc>
        <w:tc>
          <w:tcPr>
            <w:tcW w:w="1276" w:type="dxa"/>
            <w:noWrap w:val="0"/>
            <w:vAlign w:val="center"/>
          </w:tcPr>
          <w:p w14:paraId="44AC48AC">
            <w:pPr>
              <w:widowControl w:val="0"/>
              <w:spacing w:line="276"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邮政编码</w:t>
            </w:r>
          </w:p>
        </w:tc>
        <w:tc>
          <w:tcPr>
            <w:tcW w:w="2604" w:type="dxa"/>
            <w:noWrap w:val="0"/>
            <w:vAlign w:val="center"/>
          </w:tcPr>
          <w:p w14:paraId="0AA83543">
            <w:pPr>
              <w:widowControl w:val="0"/>
              <w:spacing w:line="276" w:lineRule="auto"/>
              <w:jc w:val="center"/>
              <w:rPr>
                <w:rFonts w:hint="eastAsia" w:ascii="仿宋" w:hAnsi="仿宋" w:eastAsia="仿宋" w:cs="仿宋"/>
                <w:color w:val="auto"/>
                <w:sz w:val="24"/>
                <w:szCs w:val="24"/>
              </w:rPr>
            </w:pPr>
          </w:p>
        </w:tc>
      </w:tr>
      <w:tr w14:paraId="5B859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526" w:type="dxa"/>
            <w:noWrap w:val="0"/>
            <w:vAlign w:val="center"/>
          </w:tcPr>
          <w:p w14:paraId="5665C524">
            <w:pPr>
              <w:widowControl w:val="0"/>
              <w:spacing w:line="276"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成立时间</w:t>
            </w:r>
          </w:p>
        </w:tc>
        <w:tc>
          <w:tcPr>
            <w:tcW w:w="3118" w:type="dxa"/>
            <w:noWrap w:val="0"/>
            <w:vAlign w:val="center"/>
          </w:tcPr>
          <w:p w14:paraId="6E5ECE4E">
            <w:pPr>
              <w:widowControl w:val="0"/>
              <w:spacing w:line="276" w:lineRule="auto"/>
              <w:jc w:val="center"/>
              <w:rPr>
                <w:rFonts w:hint="eastAsia" w:ascii="仿宋" w:hAnsi="仿宋" w:eastAsia="仿宋" w:cs="仿宋"/>
                <w:color w:val="auto"/>
                <w:sz w:val="24"/>
                <w:szCs w:val="24"/>
              </w:rPr>
            </w:pPr>
          </w:p>
        </w:tc>
        <w:tc>
          <w:tcPr>
            <w:tcW w:w="1276" w:type="dxa"/>
            <w:noWrap w:val="0"/>
            <w:vAlign w:val="center"/>
          </w:tcPr>
          <w:p w14:paraId="07112042">
            <w:pPr>
              <w:widowControl w:val="0"/>
              <w:spacing w:line="276"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单位性质</w:t>
            </w:r>
          </w:p>
        </w:tc>
        <w:tc>
          <w:tcPr>
            <w:tcW w:w="2604" w:type="dxa"/>
            <w:noWrap w:val="0"/>
            <w:vAlign w:val="center"/>
          </w:tcPr>
          <w:p w14:paraId="47317052">
            <w:pPr>
              <w:widowControl w:val="0"/>
              <w:spacing w:line="276" w:lineRule="auto"/>
              <w:jc w:val="center"/>
              <w:rPr>
                <w:rFonts w:hint="eastAsia" w:ascii="仿宋" w:hAnsi="仿宋" w:eastAsia="仿宋" w:cs="仿宋"/>
                <w:color w:val="auto"/>
                <w:sz w:val="24"/>
                <w:szCs w:val="24"/>
              </w:rPr>
            </w:pPr>
          </w:p>
        </w:tc>
      </w:tr>
      <w:tr w14:paraId="1EC17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526" w:type="dxa"/>
            <w:noWrap w:val="0"/>
            <w:vAlign w:val="center"/>
          </w:tcPr>
          <w:p w14:paraId="5CA3D480">
            <w:pPr>
              <w:widowControl w:val="0"/>
              <w:spacing w:line="276"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注册号或社会信用代码</w:t>
            </w:r>
          </w:p>
        </w:tc>
        <w:tc>
          <w:tcPr>
            <w:tcW w:w="3118" w:type="dxa"/>
            <w:noWrap w:val="0"/>
            <w:vAlign w:val="center"/>
          </w:tcPr>
          <w:p w14:paraId="22103948">
            <w:pPr>
              <w:widowControl w:val="0"/>
              <w:spacing w:line="276" w:lineRule="auto"/>
              <w:jc w:val="center"/>
              <w:rPr>
                <w:rFonts w:hint="eastAsia" w:ascii="仿宋" w:hAnsi="仿宋" w:eastAsia="仿宋" w:cs="仿宋"/>
                <w:color w:val="auto"/>
                <w:sz w:val="24"/>
                <w:szCs w:val="24"/>
              </w:rPr>
            </w:pPr>
          </w:p>
        </w:tc>
        <w:tc>
          <w:tcPr>
            <w:tcW w:w="1276" w:type="dxa"/>
            <w:noWrap w:val="0"/>
            <w:vAlign w:val="center"/>
          </w:tcPr>
          <w:p w14:paraId="17AE22EB">
            <w:pPr>
              <w:widowControl w:val="0"/>
              <w:spacing w:line="276"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注册资本（万元）</w:t>
            </w:r>
          </w:p>
        </w:tc>
        <w:tc>
          <w:tcPr>
            <w:tcW w:w="2604" w:type="dxa"/>
            <w:noWrap w:val="0"/>
            <w:vAlign w:val="center"/>
          </w:tcPr>
          <w:p w14:paraId="7CFF6F70">
            <w:pPr>
              <w:widowControl w:val="0"/>
              <w:spacing w:line="276" w:lineRule="auto"/>
              <w:jc w:val="center"/>
              <w:rPr>
                <w:rFonts w:hint="eastAsia" w:ascii="仿宋" w:hAnsi="仿宋" w:eastAsia="仿宋" w:cs="仿宋"/>
                <w:color w:val="auto"/>
                <w:sz w:val="24"/>
                <w:szCs w:val="24"/>
              </w:rPr>
            </w:pPr>
          </w:p>
        </w:tc>
      </w:tr>
      <w:tr w14:paraId="72601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526" w:type="dxa"/>
            <w:noWrap w:val="0"/>
            <w:vAlign w:val="center"/>
          </w:tcPr>
          <w:p w14:paraId="03F4B44B">
            <w:pPr>
              <w:widowControl w:val="0"/>
              <w:spacing w:line="276"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投标人类别</w:t>
            </w:r>
          </w:p>
        </w:tc>
        <w:tc>
          <w:tcPr>
            <w:tcW w:w="6998" w:type="dxa"/>
            <w:gridSpan w:val="3"/>
            <w:noWrap w:val="0"/>
            <w:vAlign w:val="center"/>
          </w:tcPr>
          <w:p w14:paraId="2B470EAA">
            <w:pPr>
              <w:widowControl w:val="0"/>
              <w:spacing w:line="276" w:lineRule="auto"/>
              <w:jc w:val="center"/>
              <w:rPr>
                <w:rFonts w:hint="eastAsia" w:ascii="仿宋" w:hAnsi="仿宋" w:eastAsia="仿宋" w:cs="仿宋"/>
                <w:color w:val="auto"/>
                <w:sz w:val="24"/>
                <w:szCs w:val="24"/>
              </w:rPr>
            </w:pPr>
          </w:p>
        </w:tc>
      </w:tr>
      <w:tr w14:paraId="107E9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526" w:type="dxa"/>
            <w:noWrap w:val="0"/>
            <w:vAlign w:val="center"/>
          </w:tcPr>
          <w:p w14:paraId="35422E12">
            <w:pPr>
              <w:widowControl w:val="0"/>
              <w:spacing w:line="276"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开户银行</w:t>
            </w:r>
          </w:p>
        </w:tc>
        <w:tc>
          <w:tcPr>
            <w:tcW w:w="3118" w:type="dxa"/>
            <w:noWrap w:val="0"/>
            <w:vAlign w:val="center"/>
          </w:tcPr>
          <w:p w14:paraId="36F89F86">
            <w:pPr>
              <w:widowControl w:val="0"/>
              <w:spacing w:line="276" w:lineRule="auto"/>
              <w:jc w:val="center"/>
              <w:rPr>
                <w:rFonts w:hint="eastAsia" w:ascii="仿宋" w:hAnsi="仿宋" w:eastAsia="仿宋" w:cs="仿宋"/>
                <w:color w:val="auto"/>
                <w:sz w:val="24"/>
                <w:szCs w:val="24"/>
              </w:rPr>
            </w:pPr>
          </w:p>
        </w:tc>
        <w:tc>
          <w:tcPr>
            <w:tcW w:w="1276" w:type="dxa"/>
            <w:noWrap w:val="0"/>
            <w:vAlign w:val="center"/>
          </w:tcPr>
          <w:p w14:paraId="1AA9495C">
            <w:pPr>
              <w:widowControl w:val="0"/>
              <w:spacing w:line="276"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账号</w:t>
            </w:r>
          </w:p>
        </w:tc>
        <w:tc>
          <w:tcPr>
            <w:tcW w:w="2604" w:type="dxa"/>
            <w:noWrap w:val="0"/>
            <w:vAlign w:val="center"/>
          </w:tcPr>
          <w:p w14:paraId="6ABE5254">
            <w:pPr>
              <w:widowControl w:val="0"/>
              <w:spacing w:line="276" w:lineRule="auto"/>
              <w:jc w:val="center"/>
              <w:rPr>
                <w:rFonts w:hint="eastAsia" w:ascii="仿宋" w:hAnsi="仿宋" w:eastAsia="仿宋" w:cs="仿宋"/>
                <w:color w:val="auto"/>
                <w:sz w:val="24"/>
                <w:szCs w:val="24"/>
              </w:rPr>
            </w:pPr>
          </w:p>
        </w:tc>
      </w:tr>
      <w:tr w14:paraId="1699A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526" w:type="dxa"/>
            <w:noWrap w:val="0"/>
            <w:vAlign w:val="center"/>
          </w:tcPr>
          <w:p w14:paraId="29E16DBE">
            <w:pPr>
              <w:widowControl w:val="0"/>
              <w:spacing w:line="276"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联系人</w:t>
            </w:r>
          </w:p>
        </w:tc>
        <w:tc>
          <w:tcPr>
            <w:tcW w:w="3118" w:type="dxa"/>
            <w:noWrap w:val="0"/>
            <w:vAlign w:val="center"/>
          </w:tcPr>
          <w:p w14:paraId="3F697232">
            <w:pPr>
              <w:widowControl w:val="0"/>
              <w:spacing w:line="276" w:lineRule="auto"/>
              <w:jc w:val="center"/>
              <w:rPr>
                <w:rFonts w:hint="eastAsia" w:ascii="仿宋" w:hAnsi="仿宋" w:eastAsia="仿宋" w:cs="仿宋"/>
                <w:color w:val="auto"/>
                <w:sz w:val="24"/>
                <w:szCs w:val="24"/>
              </w:rPr>
            </w:pPr>
          </w:p>
        </w:tc>
        <w:tc>
          <w:tcPr>
            <w:tcW w:w="1276" w:type="dxa"/>
            <w:noWrap w:val="0"/>
            <w:vAlign w:val="center"/>
          </w:tcPr>
          <w:p w14:paraId="5214AF40">
            <w:pPr>
              <w:widowControl w:val="0"/>
              <w:spacing w:line="276"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联系电话</w:t>
            </w:r>
          </w:p>
        </w:tc>
        <w:tc>
          <w:tcPr>
            <w:tcW w:w="2604" w:type="dxa"/>
            <w:noWrap w:val="0"/>
            <w:vAlign w:val="center"/>
          </w:tcPr>
          <w:p w14:paraId="16D9783A">
            <w:pPr>
              <w:widowControl w:val="0"/>
              <w:spacing w:line="276" w:lineRule="auto"/>
              <w:jc w:val="center"/>
              <w:rPr>
                <w:rFonts w:hint="eastAsia" w:ascii="仿宋" w:hAnsi="仿宋" w:eastAsia="仿宋" w:cs="仿宋"/>
                <w:color w:val="auto"/>
                <w:sz w:val="24"/>
                <w:szCs w:val="24"/>
              </w:rPr>
            </w:pPr>
          </w:p>
        </w:tc>
      </w:tr>
      <w:tr w14:paraId="23080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6" w:hRule="atLeast"/>
          <w:jc w:val="center"/>
        </w:trPr>
        <w:tc>
          <w:tcPr>
            <w:tcW w:w="1526" w:type="dxa"/>
            <w:noWrap w:val="0"/>
            <w:vAlign w:val="center"/>
          </w:tcPr>
          <w:p w14:paraId="7DFAFBDA">
            <w:pPr>
              <w:widowControl w:val="0"/>
              <w:spacing w:line="276"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经营范围</w:t>
            </w:r>
          </w:p>
        </w:tc>
        <w:tc>
          <w:tcPr>
            <w:tcW w:w="6998" w:type="dxa"/>
            <w:gridSpan w:val="3"/>
            <w:noWrap w:val="0"/>
          </w:tcPr>
          <w:p w14:paraId="563EF49B">
            <w:pPr>
              <w:widowControl w:val="0"/>
              <w:spacing w:line="276" w:lineRule="auto"/>
              <w:ind w:firstLine="1432"/>
              <w:jc w:val="center"/>
              <w:rPr>
                <w:rFonts w:hint="eastAsia" w:ascii="仿宋" w:hAnsi="仿宋" w:eastAsia="仿宋" w:cs="仿宋"/>
                <w:color w:val="auto"/>
                <w:sz w:val="24"/>
                <w:szCs w:val="24"/>
              </w:rPr>
            </w:pPr>
          </w:p>
        </w:tc>
      </w:tr>
      <w:tr w14:paraId="02872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526" w:type="dxa"/>
            <w:noWrap w:val="0"/>
            <w:vAlign w:val="center"/>
          </w:tcPr>
          <w:p w14:paraId="715BFA5B">
            <w:pPr>
              <w:widowControl w:val="0"/>
              <w:spacing w:line="276"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备注</w:t>
            </w:r>
          </w:p>
        </w:tc>
        <w:tc>
          <w:tcPr>
            <w:tcW w:w="6998" w:type="dxa"/>
            <w:gridSpan w:val="3"/>
            <w:noWrap w:val="0"/>
            <w:vAlign w:val="center"/>
          </w:tcPr>
          <w:p w14:paraId="12EE3EE7">
            <w:pPr>
              <w:widowControl w:val="0"/>
              <w:spacing w:line="276"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无需提供营业执照等证明材料</w:t>
            </w:r>
          </w:p>
        </w:tc>
      </w:tr>
    </w:tbl>
    <w:p w14:paraId="66B2F090">
      <w:pPr>
        <w:spacing w:line="276" w:lineRule="auto"/>
        <w:ind w:firstLine="480"/>
        <w:rPr>
          <w:rFonts w:hint="eastAsia" w:ascii="仿宋" w:hAnsi="仿宋" w:eastAsia="仿宋" w:cs="仿宋"/>
          <w:color w:val="auto"/>
          <w:sz w:val="24"/>
          <w:szCs w:val="21"/>
        </w:rPr>
      </w:pPr>
    </w:p>
    <w:p w14:paraId="7F56E64B">
      <w:pPr>
        <w:outlineLvl w:val="1"/>
        <w:rPr>
          <w:rFonts w:hint="eastAsia" w:ascii="仿宋" w:hAnsi="仿宋" w:eastAsia="仿宋" w:cs="仿宋"/>
          <w:b/>
          <w:bCs w:val="0"/>
          <w:color w:val="auto"/>
          <w:sz w:val="32"/>
          <w:szCs w:val="24"/>
          <w:highlight w:val="none"/>
          <w:lang w:val="en-US" w:eastAsia="zh-CN"/>
        </w:rPr>
      </w:pPr>
      <w:r>
        <w:rPr>
          <w:rFonts w:hint="eastAsia" w:ascii="仿宋" w:hAnsi="仿宋" w:eastAsia="仿宋" w:cs="仿宋"/>
          <w:color w:val="auto"/>
          <w:highlight w:val="none"/>
        </w:rPr>
        <w:br w:type="page" w:clear="all"/>
      </w:r>
      <w:bookmarkStart w:id="148" w:name="_Toc3680"/>
      <w:bookmarkStart w:id="149" w:name="_Toc29506"/>
      <w:bookmarkStart w:id="150" w:name="_Toc27409"/>
    </w:p>
    <w:p w14:paraId="734F4A14">
      <w:pPr>
        <w:pStyle w:val="17"/>
        <w:numPr>
          <w:ilvl w:val="0"/>
          <w:numId w:val="0"/>
        </w:numPr>
        <w:rPr>
          <w:rFonts w:hint="default"/>
          <w:color w:val="auto"/>
          <w:lang w:val="en-US" w:eastAsia="zh-CN"/>
        </w:rPr>
        <w:sectPr>
          <w:footerReference r:id="rId7" w:type="default"/>
          <w:type w:val="continuous"/>
          <w:pgSz w:w="11906" w:h="16838"/>
          <w:pgMar w:top="1667" w:right="1474" w:bottom="1667" w:left="1418" w:header="851" w:footer="992" w:gutter="0"/>
          <w:pgNumType w:start="1"/>
          <w:cols w:space="1701" w:num="1"/>
          <w:docGrid w:linePitch="360" w:charSpace="0"/>
        </w:sectPr>
      </w:pPr>
    </w:p>
    <w:p w14:paraId="3251852D">
      <w:pPr>
        <w:outlineLvl w:val="1"/>
        <w:rPr>
          <w:rFonts w:hint="eastAsia" w:ascii="仿宋" w:hAnsi="仿宋" w:eastAsia="仿宋" w:cs="仿宋"/>
          <w:b/>
          <w:bCs w:val="0"/>
          <w:color w:val="auto"/>
          <w:highlight w:val="none"/>
        </w:rPr>
      </w:pPr>
      <w:r>
        <w:rPr>
          <w:rFonts w:hint="eastAsia" w:ascii="仿宋" w:hAnsi="仿宋" w:eastAsia="仿宋" w:cs="仿宋"/>
          <w:b/>
          <w:bCs w:val="0"/>
          <w:color w:val="auto"/>
          <w:sz w:val="32"/>
          <w:szCs w:val="24"/>
          <w:highlight w:val="none"/>
          <w:lang w:val="en-US" w:eastAsia="zh-CN"/>
        </w:rPr>
        <w:t>三</w:t>
      </w:r>
      <w:r>
        <w:rPr>
          <w:rFonts w:hint="eastAsia" w:ascii="仿宋" w:hAnsi="仿宋" w:eastAsia="仿宋" w:cs="仿宋"/>
          <w:b/>
          <w:bCs w:val="0"/>
          <w:color w:val="auto"/>
          <w:sz w:val="32"/>
          <w:szCs w:val="24"/>
          <w:highlight w:val="none"/>
        </w:rPr>
        <w:t>、</w:t>
      </w:r>
      <w:bookmarkEnd w:id="148"/>
      <w:bookmarkEnd w:id="149"/>
      <w:r>
        <w:rPr>
          <w:rFonts w:hint="eastAsia" w:ascii="仿宋" w:hAnsi="仿宋" w:eastAsia="仿宋" w:cs="仿宋"/>
          <w:b/>
          <w:bCs w:val="0"/>
          <w:color w:val="auto"/>
          <w:sz w:val="32"/>
          <w:szCs w:val="24"/>
          <w:highlight w:val="none"/>
        </w:rPr>
        <w:t>法人授权书</w:t>
      </w:r>
      <w:bookmarkEnd w:id="150"/>
    </w:p>
    <w:p w14:paraId="20700EAC">
      <w:pPr>
        <w:pStyle w:val="332"/>
        <w:jc w:val="center"/>
        <w:rPr>
          <w:rFonts w:hint="eastAsia" w:ascii="仿宋" w:hAnsi="仿宋" w:eastAsia="仿宋" w:cs="仿宋"/>
          <w:bCs/>
          <w:color w:val="auto"/>
          <w:sz w:val="32"/>
          <w:szCs w:val="32"/>
          <w:highlight w:val="none"/>
        </w:rPr>
      </w:pPr>
      <w:bookmarkStart w:id="151" w:name="OLE_LINK6"/>
      <w:r>
        <w:rPr>
          <w:rFonts w:hint="eastAsia" w:ascii="仿宋" w:hAnsi="仿宋" w:eastAsia="仿宋" w:cs="仿宋"/>
          <w:bCs/>
          <w:color w:val="auto"/>
          <w:sz w:val="32"/>
          <w:szCs w:val="32"/>
          <w:highlight w:val="none"/>
        </w:rPr>
        <w:t>法人授权书</w:t>
      </w:r>
      <w:bookmarkEnd w:id="151"/>
    </w:p>
    <w:p w14:paraId="56997F13">
      <w:pPr>
        <w:pStyle w:val="451"/>
        <w:spacing w:line="480" w:lineRule="exact"/>
        <w:ind w:firstLine="48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本授权书声明：____________（投标人名称）授权________________（被授权人的姓名）为我方就</w:t>
      </w:r>
      <w:r>
        <w:rPr>
          <w:rFonts w:hint="eastAsia" w:ascii="仿宋" w:hAnsi="仿宋" w:eastAsia="仿宋" w:cs="仿宋"/>
          <w:color w:val="auto"/>
          <w:sz w:val="24"/>
          <w:szCs w:val="24"/>
          <w:highlight w:val="none"/>
          <w:u w:val="single"/>
        </w:rPr>
        <w:t>（项目编号）</w:t>
      </w:r>
      <w:r>
        <w:rPr>
          <w:rFonts w:hint="eastAsia" w:ascii="仿宋" w:hAnsi="仿宋" w:eastAsia="仿宋" w:cs="仿宋"/>
          <w:color w:val="auto"/>
          <w:sz w:val="24"/>
          <w:szCs w:val="24"/>
          <w:highlight w:val="none"/>
        </w:rPr>
        <w:t>号</w:t>
      </w:r>
      <w:r>
        <w:rPr>
          <w:rFonts w:hint="eastAsia" w:ascii="仿宋" w:hAnsi="仿宋" w:eastAsia="仿宋" w:cs="仿宋"/>
          <w:color w:val="auto"/>
          <w:sz w:val="24"/>
          <w:szCs w:val="24"/>
          <w:highlight w:val="none"/>
          <w:u w:val="single"/>
        </w:rPr>
        <w:t xml:space="preserve">          （项目名称）           项目</w:t>
      </w:r>
      <w:r>
        <w:rPr>
          <w:rFonts w:hint="eastAsia" w:ascii="仿宋" w:hAnsi="仿宋" w:eastAsia="仿宋" w:cs="仿宋"/>
          <w:color w:val="auto"/>
          <w:sz w:val="24"/>
          <w:szCs w:val="24"/>
          <w:highlight w:val="none"/>
        </w:rPr>
        <w:t>采购活动的合法代理人，以本单位名义全权处理一切与该项目采购有关的事务。</w:t>
      </w:r>
    </w:p>
    <w:p w14:paraId="5C86DD81">
      <w:pPr>
        <w:pStyle w:val="451"/>
        <w:spacing w:line="480" w:lineRule="exact"/>
        <w:ind w:firstLine="48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本授权书于______年____月____日起生效，特此声明。</w:t>
      </w:r>
    </w:p>
    <w:p w14:paraId="1E578BDD">
      <w:pPr>
        <w:pStyle w:val="451"/>
        <w:spacing w:line="480" w:lineRule="exact"/>
        <w:ind w:firstLine="482"/>
        <w:rPr>
          <w:rFonts w:hint="eastAsia" w:ascii="仿宋" w:hAnsi="仿宋" w:eastAsia="仿宋" w:cs="仿宋"/>
          <w:color w:val="auto"/>
          <w:sz w:val="24"/>
          <w:szCs w:val="24"/>
          <w:highlight w:val="none"/>
        </w:rPr>
      </w:pPr>
    </w:p>
    <w:p w14:paraId="04ADD9AE">
      <w:pPr>
        <w:pStyle w:val="451"/>
        <w:spacing w:line="480" w:lineRule="exact"/>
        <w:ind w:firstLine="482"/>
        <w:rPr>
          <w:rFonts w:hint="eastAsia" w:ascii="仿宋" w:hAnsi="仿宋" w:eastAsia="仿宋" w:cs="仿宋"/>
          <w:color w:val="auto"/>
          <w:sz w:val="24"/>
          <w:szCs w:val="24"/>
          <w:highlight w:val="none"/>
        </w:rPr>
      </w:pPr>
    </w:p>
    <w:p w14:paraId="69B7F41C">
      <w:pPr>
        <w:pStyle w:val="451"/>
        <w:spacing w:line="480" w:lineRule="exact"/>
        <w:ind w:firstLine="482"/>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被授权人身份证号码：</w:t>
      </w:r>
      <w:r>
        <w:rPr>
          <w:rFonts w:hint="eastAsia" w:ascii="仿宋" w:hAnsi="仿宋" w:eastAsia="仿宋" w:cs="仿宋"/>
          <w:color w:val="auto"/>
          <w:sz w:val="24"/>
          <w:szCs w:val="24"/>
          <w:highlight w:val="none"/>
          <w:u w:val="single"/>
        </w:rPr>
        <w:t xml:space="preserve">                             </w:t>
      </w:r>
    </w:p>
    <w:p w14:paraId="2DA47FD6">
      <w:pPr>
        <w:pStyle w:val="451"/>
        <w:spacing w:line="480" w:lineRule="exact"/>
        <w:ind w:firstLine="48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被授权人联系电话：（手机）</w:t>
      </w:r>
      <w:r>
        <w:rPr>
          <w:rFonts w:hint="eastAsia" w:ascii="仿宋" w:hAnsi="仿宋" w:eastAsia="仿宋" w:cs="仿宋"/>
          <w:color w:val="auto"/>
          <w:sz w:val="24"/>
          <w:szCs w:val="24"/>
          <w:highlight w:val="none"/>
          <w:u w:val="single"/>
        </w:rPr>
        <w:t xml:space="preserve">                          </w:t>
      </w:r>
    </w:p>
    <w:p w14:paraId="0574FE97">
      <w:pPr>
        <w:pStyle w:val="451"/>
        <w:spacing w:line="480" w:lineRule="exact"/>
        <w:ind w:firstLine="48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授权单位名称：</w:t>
      </w:r>
      <w:r>
        <w:rPr>
          <w:rFonts w:hint="eastAsia" w:ascii="仿宋" w:hAnsi="仿宋" w:eastAsia="仿宋" w:cs="仿宋"/>
          <w:color w:val="auto"/>
          <w:sz w:val="24"/>
          <w:szCs w:val="24"/>
          <w:highlight w:val="none"/>
          <w:u w:val="single"/>
        </w:rPr>
        <w:t>（盖CA电子公章）</w:t>
      </w:r>
    </w:p>
    <w:p w14:paraId="7D300C4E">
      <w:pPr>
        <w:pStyle w:val="451"/>
        <w:spacing w:line="480" w:lineRule="exact"/>
        <w:ind w:firstLine="48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单位地址：</w:t>
      </w:r>
      <w:r>
        <w:rPr>
          <w:rFonts w:hint="eastAsia" w:ascii="仿宋" w:hAnsi="仿宋" w:eastAsia="仿宋" w:cs="仿宋"/>
          <w:color w:val="auto"/>
          <w:sz w:val="24"/>
          <w:szCs w:val="24"/>
          <w:highlight w:val="none"/>
          <w:u w:val="single"/>
        </w:rPr>
        <w:t xml:space="preserve">                                         </w:t>
      </w:r>
    </w:p>
    <w:p w14:paraId="45B34B06">
      <w:pPr>
        <w:pStyle w:val="451"/>
        <w:spacing w:line="480" w:lineRule="exact"/>
        <w:ind w:firstLine="48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bookmarkStart w:id="152" w:name="_Hlt26671380"/>
      <w:bookmarkEnd w:id="152"/>
      <w:bookmarkStart w:id="153" w:name="_Hlt26955070"/>
      <w:bookmarkEnd w:id="153"/>
      <w:bookmarkStart w:id="154" w:name="_格式3__银行出具的资信证明"/>
      <w:bookmarkEnd w:id="154"/>
      <w:r>
        <w:rPr>
          <w:rFonts w:hint="eastAsia" w:ascii="仿宋" w:hAnsi="仿宋" w:eastAsia="仿宋" w:cs="仿宋"/>
          <w:color w:val="auto"/>
          <w:sz w:val="24"/>
          <w:szCs w:val="24"/>
          <w:highlight w:val="none"/>
          <w:u w:val="single"/>
        </w:rPr>
        <w:t xml:space="preserve">                                         </w:t>
      </w:r>
    </w:p>
    <w:p w14:paraId="3DEAA484">
      <w:pPr>
        <w:pStyle w:val="334"/>
        <w:spacing w:line="700" w:lineRule="exact"/>
        <w:ind w:firstLine="629"/>
        <w:rPr>
          <w:rFonts w:hint="eastAsia" w:ascii="仿宋" w:hAnsi="仿宋" w:eastAsia="仿宋" w:cs="仿宋"/>
          <w:color w:val="auto"/>
          <w:sz w:val="24"/>
          <w:highlight w:val="none"/>
        </w:rPr>
        <w:sectPr>
          <w:footerReference r:id="rId8" w:type="default"/>
          <w:pgSz w:w="11906" w:h="16838"/>
          <w:pgMar w:top="1667" w:right="1474" w:bottom="1667" w:left="1418" w:header="851" w:footer="992" w:gutter="0"/>
          <w:cols w:space="1701" w:num="1"/>
          <w:docGrid w:linePitch="360" w:charSpace="0"/>
        </w:sectPr>
      </w:pPr>
    </w:p>
    <w:p w14:paraId="50B22BDC">
      <w:pPr>
        <w:pStyle w:val="337"/>
        <w:keepNext w:val="0"/>
        <w:keepLines w:val="0"/>
        <w:pageBreakBefore w:val="0"/>
        <w:numPr>
          <w:ilvl w:val="0"/>
          <w:numId w:val="0"/>
        </w:numPr>
        <w:spacing w:line="360" w:lineRule="auto"/>
        <w:ind w:left="0" w:firstLine="0"/>
        <w:outlineLvl w:val="1"/>
        <w:rPr>
          <w:rFonts w:hint="eastAsia" w:ascii="仿宋" w:hAnsi="仿宋" w:eastAsia="仿宋" w:cs="仿宋"/>
          <w:b/>
          <w:bCs w:val="0"/>
          <w:color w:val="auto"/>
          <w:highlight w:val="none"/>
          <w:lang w:val="en-US" w:eastAsia="zh-CN"/>
        </w:rPr>
      </w:pPr>
      <w:bookmarkStart w:id="155" w:name="_Toc13550"/>
      <w:bookmarkStart w:id="156" w:name="_Toc30543"/>
      <w:bookmarkStart w:id="157" w:name="_Toc27199"/>
      <w:r>
        <w:rPr>
          <w:rFonts w:hint="eastAsia" w:ascii="仿宋" w:hAnsi="仿宋" w:eastAsia="仿宋" w:cs="仿宋"/>
          <w:color w:val="auto"/>
          <w:highlight w:val="none"/>
          <w:lang w:val="en-US" w:eastAsia="zh-CN"/>
        </w:rPr>
        <w:t>四、</w:t>
      </w:r>
      <w:r>
        <w:rPr>
          <w:rFonts w:hint="eastAsia" w:ascii="仿宋" w:hAnsi="仿宋" w:eastAsia="仿宋" w:cs="仿宋"/>
          <w:b/>
          <w:bCs w:val="0"/>
          <w:color w:val="auto"/>
          <w:highlight w:val="none"/>
          <w:lang w:val="en-US" w:eastAsia="zh-CN"/>
        </w:rPr>
        <w:t>投标函</w:t>
      </w:r>
    </w:p>
    <w:p w14:paraId="7DBF55F0">
      <w:pPr>
        <w:pStyle w:val="337"/>
        <w:keepNext w:val="0"/>
        <w:keepLines w:val="0"/>
        <w:pageBreakBefore w:val="0"/>
        <w:numPr>
          <w:ilvl w:val="0"/>
          <w:numId w:val="0"/>
        </w:numPr>
        <w:spacing w:line="360" w:lineRule="auto"/>
        <w:jc w:val="center"/>
        <w:outlineLvl w:val="1"/>
        <w:rPr>
          <w:rFonts w:hint="eastAsia" w:ascii="仿宋" w:hAnsi="仿宋" w:eastAsia="仿宋" w:cs="仿宋"/>
          <w:b w:val="0"/>
          <w:bCs/>
          <w:color w:val="auto"/>
          <w:highlight w:val="none"/>
          <w:lang w:val="en-US" w:eastAsia="zh-CN"/>
        </w:rPr>
      </w:pPr>
      <w:r>
        <w:rPr>
          <w:rFonts w:hint="eastAsia" w:ascii="仿宋" w:hAnsi="仿宋" w:eastAsia="仿宋" w:cs="仿宋"/>
          <w:b w:val="0"/>
          <w:bCs/>
          <w:color w:val="auto"/>
          <w:highlight w:val="none"/>
          <w:lang w:val="en-US" w:eastAsia="zh-CN"/>
        </w:rPr>
        <w:t>投标函</w:t>
      </w:r>
    </w:p>
    <w:p w14:paraId="12392D3B">
      <w:pPr>
        <w:keepNext w:val="0"/>
        <w:keepLines w:val="0"/>
        <w:pageBreakBefore w:val="0"/>
        <w:spacing w:line="360" w:lineRule="auto"/>
        <w:jc w:val="left"/>
        <w:rPr>
          <w:rFonts w:hint="eastAsia" w:ascii="仿宋" w:hAnsi="仿宋" w:eastAsia="仿宋" w:cs="仿宋"/>
          <w:color w:val="auto"/>
          <w:sz w:val="24"/>
          <w:szCs w:val="21"/>
        </w:rPr>
      </w:pPr>
      <w:r>
        <w:rPr>
          <w:rFonts w:hint="eastAsia" w:ascii="仿宋" w:hAnsi="仿宋" w:eastAsia="仿宋" w:cs="仿宋"/>
          <w:color w:val="auto"/>
          <w:sz w:val="24"/>
          <w:szCs w:val="21"/>
        </w:rPr>
        <w:t>致：</w:t>
      </w:r>
      <w:r>
        <w:rPr>
          <w:rFonts w:hint="eastAsia" w:ascii="仿宋" w:hAnsi="仿宋" w:eastAsia="仿宋" w:cs="仿宋"/>
          <w:color w:val="auto"/>
          <w:sz w:val="24"/>
          <w:szCs w:val="21"/>
          <w:u w:val="single"/>
          <w:lang w:val="en-US" w:eastAsia="zh-CN"/>
        </w:rPr>
        <w:t xml:space="preserve">              </w:t>
      </w:r>
      <w:r>
        <w:rPr>
          <w:rFonts w:hint="eastAsia" w:ascii="仿宋" w:hAnsi="仿宋" w:eastAsia="仿宋" w:cs="仿宋"/>
          <w:color w:val="auto"/>
          <w:sz w:val="24"/>
          <w:szCs w:val="21"/>
          <w:lang w:val="en-US" w:eastAsia="zh-CN"/>
        </w:rPr>
        <w:t>（</w:t>
      </w:r>
      <w:r>
        <w:rPr>
          <w:rFonts w:hint="eastAsia" w:ascii="仿宋" w:hAnsi="仿宋" w:eastAsia="仿宋" w:cs="仿宋"/>
          <w:color w:val="auto"/>
          <w:sz w:val="24"/>
          <w:szCs w:val="21"/>
        </w:rPr>
        <w:t>采购人</w:t>
      </w:r>
      <w:r>
        <w:rPr>
          <w:rFonts w:hint="eastAsia" w:ascii="仿宋" w:hAnsi="仿宋" w:eastAsia="仿宋" w:cs="仿宋"/>
          <w:color w:val="auto"/>
          <w:sz w:val="24"/>
          <w:szCs w:val="21"/>
          <w:lang w:val="en-US" w:eastAsia="zh-CN"/>
        </w:rPr>
        <w:t>名称）</w:t>
      </w:r>
    </w:p>
    <w:p w14:paraId="48B9F580">
      <w:pPr>
        <w:keepNext w:val="0"/>
        <w:keepLines w:val="0"/>
        <w:pageBreakBefore w:val="0"/>
        <w:widowControl w:val="0"/>
        <w:spacing w:line="360" w:lineRule="auto"/>
        <w:ind w:firstLine="480"/>
        <w:jc w:val="left"/>
        <w:rPr>
          <w:rFonts w:hint="eastAsia" w:ascii="仿宋" w:hAnsi="仿宋" w:eastAsia="仿宋" w:cs="仿宋"/>
          <w:color w:val="auto"/>
          <w:sz w:val="24"/>
          <w:szCs w:val="21"/>
        </w:rPr>
      </w:pPr>
      <w:r>
        <w:rPr>
          <w:rFonts w:hint="eastAsia" w:ascii="仿宋" w:hAnsi="仿宋" w:eastAsia="仿宋" w:cs="仿宋"/>
          <w:color w:val="auto"/>
          <w:sz w:val="24"/>
          <w:szCs w:val="21"/>
        </w:rPr>
        <w:t>根据贵方</w:t>
      </w:r>
      <w:r>
        <w:rPr>
          <w:rFonts w:hint="eastAsia" w:ascii="仿宋" w:hAnsi="仿宋" w:eastAsia="仿宋" w:cs="仿宋"/>
          <w:color w:val="auto"/>
          <w:sz w:val="24"/>
          <w:szCs w:val="21"/>
          <w:lang w:eastAsia="zh-CN"/>
        </w:rPr>
        <w:t>（</w:t>
      </w:r>
      <w:r>
        <w:rPr>
          <w:rFonts w:hint="eastAsia" w:ascii="仿宋" w:hAnsi="仿宋" w:eastAsia="仿宋" w:cs="仿宋"/>
          <w:b/>
          <w:color w:val="auto"/>
          <w:sz w:val="24"/>
          <w:szCs w:val="24"/>
          <w:u w:val="single"/>
        </w:rPr>
        <w:t>项目编号</w:t>
      </w:r>
      <w:r>
        <w:rPr>
          <w:rFonts w:hint="eastAsia" w:ascii="仿宋" w:hAnsi="仿宋" w:eastAsia="仿宋" w:cs="仿宋"/>
          <w:b/>
          <w:color w:val="auto"/>
          <w:sz w:val="24"/>
          <w:szCs w:val="24"/>
          <w:u w:val="single"/>
          <w:lang w:eastAsia="zh-CN"/>
        </w:rPr>
        <w:t>）</w:t>
      </w:r>
      <w:r>
        <w:rPr>
          <w:rFonts w:hint="eastAsia" w:ascii="仿宋" w:hAnsi="仿宋" w:eastAsia="仿宋" w:cs="仿宋"/>
          <w:b/>
          <w:color w:val="auto"/>
          <w:sz w:val="24"/>
          <w:szCs w:val="24"/>
          <w:u w:val="single"/>
          <w:lang w:val="en-US" w:eastAsia="zh-CN"/>
        </w:rPr>
        <w:t xml:space="preserve">      （项目名称）</w:t>
      </w:r>
      <w:r>
        <w:rPr>
          <w:rFonts w:hint="eastAsia" w:ascii="仿宋" w:hAnsi="仿宋" w:eastAsia="仿宋" w:cs="仿宋"/>
          <w:color w:val="auto"/>
          <w:sz w:val="24"/>
          <w:szCs w:val="24"/>
        </w:rPr>
        <w:t>的</w:t>
      </w:r>
      <w:r>
        <w:rPr>
          <w:rFonts w:hint="eastAsia" w:ascii="仿宋" w:hAnsi="仿宋" w:eastAsia="仿宋" w:cs="仿宋"/>
          <w:color w:val="auto"/>
          <w:sz w:val="24"/>
          <w:szCs w:val="21"/>
        </w:rPr>
        <w:t>招标文件，正式授权下述签字人_________________</w:t>
      </w:r>
      <w:r>
        <w:rPr>
          <w:rFonts w:hint="eastAsia" w:ascii="仿宋" w:hAnsi="仿宋" w:eastAsia="仿宋" w:cs="仿宋"/>
          <w:color w:val="auto"/>
          <w:sz w:val="24"/>
          <w:szCs w:val="21"/>
          <w:lang w:eastAsia="zh-CN"/>
        </w:rPr>
        <w:t>（</w:t>
      </w:r>
      <w:r>
        <w:rPr>
          <w:rFonts w:hint="eastAsia" w:ascii="仿宋" w:hAnsi="仿宋" w:eastAsia="仿宋" w:cs="仿宋"/>
          <w:color w:val="auto"/>
          <w:sz w:val="24"/>
          <w:szCs w:val="21"/>
        </w:rPr>
        <w:t>姓名</w:t>
      </w:r>
      <w:r>
        <w:rPr>
          <w:rFonts w:hint="eastAsia" w:ascii="仿宋" w:hAnsi="仿宋" w:eastAsia="仿宋" w:cs="仿宋"/>
          <w:color w:val="auto"/>
          <w:sz w:val="24"/>
          <w:szCs w:val="21"/>
          <w:lang w:eastAsia="zh-CN"/>
        </w:rPr>
        <w:t>）</w:t>
      </w:r>
      <w:r>
        <w:rPr>
          <w:rFonts w:hint="eastAsia" w:ascii="仿宋" w:hAnsi="仿宋" w:eastAsia="仿宋" w:cs="仿宋"/>
          <w:color w:val="auto"/>
          <w:sz w:val="24"/>
          <w:szCs w:val="21"/>
        </w:rPr>
        <w:t>代表我方______________（投标人的名称），全权处理本次项目投标的有关事宜。</w:t>
      </w:r>
    </w:p>
    <w:p w14:paraId="7DC66A10">
      <w:pPr>
        <w:keepNext w:val="0"/>
        <w:keepLines w:val="0"/>
        <w:pageBreakBefore w:val="0"/>
        <w:widowControl w:val="0"/>
        <w:spacing w:line="360" w:lineRule="auto"/>
        <w:ind w:firstLine="480"/>
        <w:jc w:val="left"/>
        <w:rPr>
          <w:rFonts w:hint="eastAsia" w:ascii="仿宋" w:hAnsi="仿宋" w:eastAsia="仿宋" w:cs="仿宋"/>
          <w:color w:val="auto"/>
          <w:sz w:val="24"/>
          <w:szCs w:val="21"/>
        </w:rPr>
      </w:pPr>
      <w:r>
        <w:rPr>
          <w:rFonts w:hint="eastAsia" w:ascii="仿宋" w:hAnsi="仿宋" w:eastAsia="仿宋" w:cs="仿宋"/>
          <w:color w:val="auto"/>
          <w:sz w:val="24"/>
          <w:szCs w:val="21"/>
        </w:rPr>
        <w:t>据此函，__________签字人兹宣布同意如下：</w:t>
      </w:r>
    </w:p>
    <w:p w14:paraId="2AA5001A">
      <w:pPr>
        <w:keepNext w:val="0"/>
        <w:keepLines w:val="0"/>
        <w:pageBreakBefore w:val="0"/>
        <w:widowControl w:val="0"/>
        <w:spacing w:line="360" w:lineRule="auto"/>
        <w:ind w:firstLine="480"/>
        <w:jc w:val="left"/>
        <w:rPr>
          <w:rFonts w:hint="eastAsia" w:ascii="仿宋" w:hAnsi="仿宋" w:eastAsia="仿宋" w:cs="仿宋"/>
          <w:color w:val="auto"/>
          <w:sz w:val="24"/>
          <w:szCs w:val="21"/>
        </w:rPr>
      </w:pPr>
      <w:r>
        <w:rPr>
          <w:rFonts w:hint="eastAsia" w:ascii="仿宋" w:hAnsi="仿宋" w:eastAsia="仿宋" w:cs="仿宋"/>
          <w:color w:val="auto"/>
          <w:sz w:val="24"/>
          <w:szCs w:val="21"/>
        </w:rPr>
        <w:t>1.按招标文件规定的各项要求，向买方提供所需货物（包含与货物相关的服务）。</w:t>
      </w:r>
    </w:p>
    <w:p w14:paraId="2801E9FE">
      <w:pPr>
        <w:keepNext w:val="0"/>
        <w:keepLines w:val="0"/>
        <w:pageBreakBefore w:val="0"/>
        <w:widowControl w:val="0"/>
        <w:spacing w:line="360" w:lineRule="auto"/>
        <w:ind w:firstLine="480"/>
        <w:jc w:val="left"/>
        <w:rPr>
          <w:rFonts w:hint="eastAsia" w:ascii="仿宋" w:hAnsi="仿宋" w:eastAsia="仿宋" w:cs="仿宋"/>
          <w:color w:val="auto"/>
          <w:sz w:val="24"/>
          <w:szCs w:val="21"/>
        </w:rPr>
      </w:pPr>
      <w:r>
        <w:rPr>
          <w:rFonts w:hint="eastAsia" w:ascii="仿宋" w:hAnsi="仿宋" w:eastAsia="仿宋" w:cs="仿宋"/>
          <w:color w:val="auto"/>
          <w:sz w:val="24"/>
          <w:szCs w:val="21"/>
        </w:rPr>
        <w:t>2.我们完全理解贵方不一定将合同授予最低报价的投标人。</w:t>
      </w:r>
    </w:p>
    <w:p w14:paraId="0163EBEE">
      <w:pPr>
        <w:keepNext w:val="0"/>
        <w:keepLines w:val="0"/>
        <w:pageBreakBefore w:val="0"/>
        <w:widowControl w:val="0"/>
        <w:spacing w:line="360" w:lineRule="auto"/>
        <w:ind w:firstLine="480"/>
        <w:jc w:val="left"/>
        <w:rPr>
          <w:rFonts w:hint="eastAsia" w:ascii="仿宋" w:hAnsi="仿宋" w:eastAsia="仿宋" w:cs="仿宋"/>
          <w:color w:val="auto"/>
          <w:sz w:val="24"/>
          <w:szCs w:val="21"/>
        </w:rPr>
      </w:pPr>
      <w:r>
        <w:rPr>
          <w:rFonts w:hint="eastAsia" w:ascii="仿宋" w:hAnsi="仿宋" w:eastAsia="仿宋" w:cs="仿宋"/>
          <w:color w:val="auto"/>
          <w:sz w:val="24"/>
          <w:szCs w:val="21"/>
        </w:rPr>
        <w:t>3.我们已详细审核全部招标文件及其有效补充文件，我们知道必须放弃提出含糊不清或误解问题的权利。</w:t>
      </w:r>
    </w:p>
    <w:p w14:paraId="2C85722A">
      <w:pPr>
        <w:keepNext w:val="0"/>
        <w:keepLines w:val="0"/>
        <w:pageBreakBefore w:val="0"/>
        <w:widowControl w:val="0"/>
        <w:spacing w:line="360" w:lineRule="auto"/>
        <w:ind w:firstLine="480"/>
        <w:jc w:val="left"/>
        <w:rPr>
          <w:rFonts w:hint="eastAsia" w:ascii="仿宋" w:hAnsi="仿宋" w:eastAsia="仿宋" w:cs="仿宋"/>
          <w:color w:val="auto"/>
          <w:sz w:val="24"/>
          <w:szCs w:val="21"/>
        </w:rPr>
      </w:pPr>
      <w:r>
        <w:rPr>
          <w:rFonts w:hint="eastAsia" w:ascii="仿宋" w:hAnsi="仿宋" w:eastAsia="仿宋" w:cs="仿宋"/>
          <w:color w:val="auto"/>
          <w:sz w:val="24"/>
          <w:szCs w:val="21"/>
        </w:rPr>
        <w:t>4.我们同意从规定的开标日期起遵循本投标文件，并在规定的投标有效期期满之前均具有约束力。</w:t>
      </w:r>
    </w:p>
    <w:p w14:paraId="6CFD69A1">
      <w:pPr>
        <w:keepNext w:val="0"/>
        <w:keepLines w:val="0"/>
        <w:pageBreakBefore w:val="0"/>
        <w:widowControl w:val="0"/>
        <w:spacing w:line="360" w:lineRule="auto"/>
        <w:ind w:firstLine="480"/>
        <w:jc w:val="left"/>
        <w:rPr>
          <w:rFonts w:hint="eastAsia" w:ascii="仿宋" w:hAnsi="仿宋" w:eastAsia="仿宋" w:cs="仿宋"/>
          <w:color w:val="auto"/>
          <w:sz w:val="24"/>
          <w:szCs w:val="21"/>
        </w:rPr>
      </w:pPr>
      <w:r>
        <w:rPr>
          <w:rFonts w:hint="eastAsia" w:ascii="仿宋" w:hAnsi="仿宋" w:eastAsia="仿宋" w:cs="仿宋"/>
          <w:color w:val="auto"/>
          <w:sz w:val="24"/>
          <w:szCs w:val="21"/>
        </w:rPr>
        <w:t>5.同意向贵方提供贵方可能另外要求的与投标有关的任何证据或资料，并保证我方已提供和将要提供的文件是真实的、准确的。</w:t>
      </w:r>
    </w:p>
    <w:p w14:paraId="1F778E45">
      <w:pPr>
        <w:keepNext w:val="0"/>
        <w:keepLines w:val="0"/>
        <w:pageBreakBefore w:val="0"/>
        <w:widowControl w:val="0"/>
        <w:spacing w:line="360" w:lineRule="auto"/>
        <w:ind w:firstLine="480"/>
        <w:jc w:val="left"/>
        <w:rPr>
          <w:rFonts w:hint="eastAsia" w:ascii="仿宋" w:hAnsi="仿宋" w:eastAsia="仿宋" w:cs="仿宋"/>
          <w:color w:val="auto"/>
          <w:sz w:val="24"/>
          <w:szCs w:val="21"/>
        </w:rPr>
      </w:pPr>
      <w:r>
        <w:rPr>
          <w:rFonts w:hint="eastAsia" w:ascii="仿宋" w:hAnsi="仿宋" w:eastAsia="仿宋" w:cs="仿宋"/>
          <w:color w:val="auto"/>
          <w:sz w:val="24"/>
          <w:szCs w:val="21"/>
        </w:rPr>
        <w:t>6.一旦我方中标</w:t>
      </w:r>
      <w:r>
        <w:rPr>
          <w:rFonts w:hint="eastAsia" w:ascii="仿宋" w:hAnsi="仿宋" w:eastAsia="仿宋" w:cs="仿宋"/>
          <w:color w:val="auto"/>
          <w:sz w:val="24"/>
          <w:szCs w:val="21"/>
          <w:lang w:eastAsia="zh-CN"/>
        </w:rPr>
        <w:t>，</w:t>
      </w:r>
      <w:r>
        <w:rPr>
          <w:rFonts w:hint="eastAsia" w:ascii="仿宋" w:hAnsi="仿宋" w:eastAsia="仿宋" w:cs="仿宋"/>
          <w:color w:val="auto"/>
          <w:sz w:val="24"/>
          <w:szCs w:val="21"/>
        </w:rPr>
        <w:t>我方将根据招标文件的规定，严格履行合同的责任和义务</w:t>
      </w:r>
      <w:r>
        <w:rPr>
          <w:rFonts w:hint="eastAsia" w:ascii="仿宋" w:hAnsi="仿宋" w:eastAsia="仿宋" w:cs="仿宋"/>
          <w:color w:val="auto"/>
          <w:sz w:val="24"/>
          <w:szCs w:val="21"/>
          <w:lang w:eastAsia="zh-CN"/>
        </w:rPr>
        <w:t>，</w:t>
      </w:r>
      <w:r>
        <w:rPr>
          <w:rFonts w:hint="eastAsia" w:ascii="仿宋" w:hAnsi="仿宋" w:eastAsia="仿宋" w:cs="仿宋"/>
          <w:color w:val="auto"/>
          <w:sz w:val="24"/>
          <w:szCs w:val="21"/>
        </w:rPr>
        <w:t>并保证在招标文件规定的时</w:t>
      </w:r>
      <w:r>
        <w:rPr>
          <w:rFonts w:hint="eastAsia" w:ascii="仿宋" w:hAnsi="仿宋" w:eastAsia="仿宋" w:cs="仿宋"/>
          <w:color w:val="auto"/>
          <w:sz w:val="24"/>
          <w:szCs w:val="21"/>
          <w:lang w:eastAsia="zh-CN"/>
        </w:rPr>
        <w:t>间内</w:t>
      </w:r>
      <w:r>
        <w:rPr>
          <w:rFonts w:hint="eastAsia" w:ascii="仿宋" w:hAnsi="仿宋" w:eastAsia="仿宋" w:cs="仿宋"/>
          <w:color w:val="auto"/>
          <w:sz w:val="24"/>
          <w:szCs w:val="21"/>
        </w:rPr>
        <w:t>完成项目，交付买方验收、使用。</w:t>
      </w:r>
    </w:p>
    <w:p w14:paraId="76951C13">
      <w:pPr>
        <w:keepNext w:val="0"/>
        <w:keepLines w:val="0"/>
        <w:pageBreakBefore w:val="0"/>
        <w:widowControl w:val="0"/>
        <w:spacing w:line="360" w:lineRule="auto"/>
        <w:ind w:firstLine="480"/>
        <w:jc w:val="left"/>
        <w:rPr>
          <w:rFonts w:hint="eastAsia" w:ascii="仿宋" w:hAnsi="仿宋" w:eastAsia="仿宋" w:cs="仿宋"/>
          <w:color w:val="auto"/>
          <w:sz w:val="24"/>
          <w:szCs w:val="21"/>
        </w:rPr>
      </w:pPr>
      <w:r>
        <w:rPr>
          <w:rFonts w:hint="eastAsia" w:ascii="仿宋" w:hAnsi="仿宋" w:eastAsia="仿宋" w:cs="仿宋"/>
          <w:color w:val="auto"/>
          <w:sz w:val="24"/>
          <w:szCs w:val="21"/>
        </w:rPr>
        <w:t>7.一旦我方中标，我方将按招标文件中规定的金额支付招标服务费。</w:t>
      </w:r>
    </w:p>
    <w:p w14:paraId="08D64F39">
      <w:pPr>
        <w:keepNext w:val="0"/>
        <w:keepLines w:val="0"/>
        <w:pageBreakBefore w:val="0"/>
        <w:widowControl w:val="0"/>
        <w:spacing w:line="360" w:lineRule="auto"/>
        <w:ind w:left="425"/>
        <w:jc w:val="left"/>
        <w:rPr>
          <w:rFonts w:hint="eastAsia" w:ascii="仿宋" w:hAnsi="仿宋" w:eastAsia="仿宋" w:cs="仿宋"/>
          <w:color w:val="auto"/>
          <w:sz w:val="24"/>
          <w:szCs w:val="21"/>
        </w:rPr>
      </w:pPr>
      <w:r>
        <w:rPr>
          <w:rFonts w:hint="eastAsia" w:ascii="仿宋" w:hAnsi="仿宋" w:eastAsia="仿宋" w:cs="仿宋"/>
          <w:color w:val="auto"/>
          <w:sz w:val="24"/>
          <w:szCs w:val="21"/>
        </w:rPr>
        <w:t>8.与本投标有关的正式通讯地址为：</w:t>
      </w:r>
    </w:p>
    <w:p w14:paraId="671AC999">
      <w:pPr>
        <w:spacing w:line="276" w:lineRule="auto"/>
        <w:ind w:left="420" w:firstLine="480"/>
        <w:jc w:val="left"/>
        <w:rPr>
          <w:rFonts w:hint="eastAsia" w:ascii="仿宋" w:hAnsi="仿宋" w:eastAsia="仿宋" w:cs="仿宋"/>
          <w:color w:val="auto"/>
          <w:sz w:val="24"/>
          <w:szCs w:val="21"/>
        </w:rPr>
      </w:pPr>
      <w:r>
        <w:rPr>
          <w:rFonts w:hint="eastAsia" w:ascii="仿宋" w:hAnsi="仿宋" w:eastAsia="仿宋" w:cs="仿宋"/>
          <w:color w:val="auto"/>
          <w:sz w:val="24"/>
          <w:szCs w:val="21"/>
        </w:rPr>
        <w:t>地        址：</w:t>
      </w:r>
    </w:p>
    <w:p w14:paraId="57BB425C">
      <w:pPr>
        <w:spacing w:line="276" w:lineRule="auto"/>
        <w:ind w:left="420" w:firstLine="480"/>
        <w:jc w:val="left"/>
        <w:rPr>
          <w:rFonts w:hint="eastAsia" w:ascii="仿宋" w:hAnsi="仿宋" w:eastAsia="仿宋" w:cs="仿宋"/>
          <w:color w:val="auto"/>
          <w:sz w:val="24"/>
          <w:szCs w:val="21"/>
        </w:rPr>
      </w:pPr>
      <w:r>
        <w:rPr>
          <w:rFonts w:hint="eastAsia" w:ascii="仿宋" w:hAnsi="仿宋" w:eastAsia="仿宋" w:cs="仿宋"/>
          <w:color w:val="auto"/>
          <w:sz w:val="24"/>
          <w:szCs w:val="21"/>
        </w:rPr>
        <w:t>电        话：</w:t>
      </w:r>
    </w:p>
    <w:p w14:paraId="10053C6E">
      <w:pPr>
        <w:spacing w:line="276" w:lineRule="auto"/>
        <w:ind w:left="420" w:firstLine="480"/>
        <w:jc w:val="left"/>
        <w:rPr>
          <w:rFonts w:hint="eastAsia" w:ascii="仿宋" w:hAnsi="仿宋" w:eastAsia="仿宋" w:cs="仿宋"/>
          <w:color w:val="auto"/>
          <w:sz w:val="24"/>
          <w:szCs w:val="21"/>
        </w:rPr>
      </w:pPr>
      <w:r>
        <w:rPr>
          <w:rFonts w:hint="eastAsia" w:ascii="仿宋" w:hAnsi="仿宋" w:eastAsia="仿宋" w:cs="仿宋"/>
          <w:color w:val="auto"/>
          <w:sz w:val="24"/>
          <w:szCs w:val="21"/>
        </w:rPr>
        <w:t>投标人全称（CA公章）：</w:t>
      </w:r>
    </w:p>
    <w:p w14:paraId="78D22772">
      <w:pPr>
        <w:spacing w:line="276" w:lineRule="auto"/>
        <w:ind w:left="420" w:firstLine="480"/>
        <w:jc w:val="left"/>
        <w:rPr>
          <w:rFonts w:hint="eastAsia" w:ascii="仿宋" w:hAnsi="仿宋" w:eastAsia="仿宋" w:cs="仿宋"/>
          <w:color w:val="auto"/>
          <w:sz w:val="24"/>
          <w:szCs w:val="21"/>
        </w:rPr>
      </w:pPr>
      <w:r>
        <w:rPr>
          <w:rFonts w:hint="eastAsia" w:ascii="仿宋" w:hAnsi="仿宋" w:eastAsia="仿宋" w:cs="仿宋"/>
          <w:color w:val="auto"/>
          <w:sz w:val="24"/>
          <w:szCs w:val="21"/>
        </w:rPr>
        <w:t>日        期：________年____月____日</w:t>
      </w:r>
    </w:p>
    <w:p w14:paraId="543B41F5">
      <w:pPr>
        <w:rPr>
          <w:rFonts w:hint="eastAsia" w:ascii="仿宋" w:hAnsi="仿宋" w:eastAsia="仿宋" w:cs="仿宋"/>
          <w:b w:val="0"/>
          <w:bCs/>
          <w:color w:val="auto"/>
          <w:highlight w:val="none"/>
          <w:lang w:val="en-US" w:eastAsia="zh-CN"/>
        </w:rPr>
      </w:pPr>
      <w:r>
        <w:rPr>
          <w:rFonts w:hint="eastAsia" w:ascii="仿宋" w:hAnsi="仿宋" w:eastAsia="仿宋" w:cs="仿宋"/>
          <w:b w:val="0"/>
          <w:bCs/>
          <w:color w:val="auto"/>
          <w:highlight w:val="none"/>
          <w:lang w:val="en-US" w:eastAsia="zh-CN"/>
        </w:rPr>
        <w:br w:type="page" w:clear="all"/>
      </w:r>
    </w:p>
    <w:p w14:paraId="19BBBC2C">
      <w:pPr>
        <w:pStyle w:val="337"/>
        <w:outlineLvl w:val="1"/>
        <w:rPr>
          <w:rFonts w:hint="eastAsia" w:ascii="仿宋" w:hAnsi="仿宋" w:eastAsia="仿宋" w:cs="仿宋"/>
          <w:b/>
          <w:bCs w:val="0"/>
          <w:color w:val="auto"/>
          <w:highlight w:val="none"/>
        </w:rPr>
      </w:pPr>
      <w:r>
        <w:rPr>
          <w:rFonts w:hint="eastAsia" w:ascii="仿宋" w:hAnsi="仿宋" w:eastAsia="仿宋" w:cs="仿宋"/>
          <w:b/>
          <w:bCs w:val="0"/>
          <w:color w:val="auto"/>
          <w:highlight w:val="none"/>
          <w:lang w:val="en-US" w:eastAsia="zh-CN"/>
        </w:rPr>
        <w:t>五、</w:t>
      </w:r>
      <w:r>
        <w:rPr>
          <w:rFonts w:hint="eastAsia" w:ascii="仿宋" w:hAnsi="仿宋" w:eastAsia="仿宋" w:cs="仿宋"/>
          <w:b/>
          <w:bCs w:val="0"/>
          <w:color w:val="auto"/>
          <w:highlight w:val="none"/>
        </w:rPr>
        <w:t>开标一览表</w:t>
      </w:r>
      <w:bookmarkEnd w:id="155"/>
      <w:bookmarkEnd w:id="156"/>
      <w:bookmarkEnd w:id="157"/>
    </w:p>
    <w:p w14:paraId="3A57A497">
      <w:pPr>
        <w:pStyle w:val="338"/>
        <w:rPr>
          <w:rFonts w:hint="eastAsia" w:ascii="仿宋" w:hAnsi="仿宋" w:eastAsia="仿宋" w:cs="仿宋"/>
          <w:color w:val="auto"/>
          <w:highlight w:val="none"/>
        </w:rPr>
      </w:pPr>
    </w:p>
    <w:p w14:paraId="0A624882">
      <w:pPr>
        <w:pStyle w:val="338"/>
        <w:rPr>
          <w:rFonts w:hint="eastAsia" w:ascii="仿宋" w:hAnsi="仿宋" w:eastAsia="仿宋" w:cs="仿宋"/>
          <w:color w:val="auto"/>
          <w:highlight w:val="none"/>
        </w:rPr>
      </w:pPr>
      <w:r>
        <w:rPr>
          <w:rFonts w:hint="eastAsia" w:ascii="仿宋" w:hAnsi="仿宋" w:eastAsia="仿宋" w:cs="仿宋"/>
          <w:color w:val="auto"/>
          <w:highlight w:val="none"/>
        </w:rPr>
        <w:t>投标人全称</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CA公章</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w:t>
      </w:r>
    </w:p>
    <w:p w14:paraId="79D86A6A">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采购项目名称：</w:t>
      </w:r>
    </w:p>
    <w:p w14:paraId="4F2F77C6">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采购项目编号： </w:t>
      </w:r>
    </w:p>
    <w:tbl>
      <w:tblPr>
        <w:tblStyle w:val="121"/>
        <w:tblW w:w="93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56"/>
        <w:gridCol w:w="7182"/>
      </w:tblGrid>
      <w:tr w14:paraId="5A3797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38" w:type="dxa"/>
            <w:gridSpan w:val="2"/>
            <w:noWrap w:val="0"/>
            <w:vAlign w:val="top"/>
          </w:tcPr>
          <w:p w14:paraId="48499229">
            <w:pPr>
              <w:spacing w:line="500" w:lineRule="exact"/>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投标总报价（元）</w:t>
            </w:r>
          </w:p>
        </w:tc>
      </w:tr>
      <w:tr w14:paraId="7A1260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56" w:type="dxa"/>
            <w:noWrap w:val="0"/>
            <w:vAlign w:val="top"/>
          </w:tcPr>
          <w:p w14:paraId="68EA04E9">
            <w:pPr>
              <w:spacing w:line="50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8"/>
                <w:szCs w:val="28"/>
              </w:rPr>
              <w:t>小写金额：</w:t>
            </w:r>
          </w:p>
        </w:tc>
        <w:tc>
          <w:tcPr>
            <w:tcW w:w="7182" w:type="dxa"/>
            <w:noWrap w:val="0"/>
            <w:vAlign w:val="top"/>
          </w:tcPr>
          <w:p w14:paraId="7C31C15F">
            <w:pPr>
              <w:spacing w:line="500" w:lineRule="exact"/>
              <w:rPr>
                <w:rFonts w:hint="eastAsia" w:ascii="仿宋" w:hAnsi="仿宋" w:eastAsia="仿宋" w:cs="仿宋"/>
                <w:color w:val="auto"/>
                <w:sz w:val="24"/>
                <w:szCs w:val="24"/>
                <w:highlight w:val="none"/>
                <w:vertAlign w:val="baseline"/>
                <w:lang w:val="en-US" w:eastAsia="zh-CN"/>
              </w:rPr>
            </w:pPr>
          </w:p>
        </w:tc>
      </w:tr>
      <w:tr w14:paraId="08EA96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56" w:type="dxa"/>
            <w:noWrap w:val="0"/>
            <w:vAlign w:val="top"/>
          </w:tcPr>
          <w:p w14:paraId="5C2B2E2D">
            <w:pPr>
              <w:spacing w:line="500" w:lineRule="exact"/>
              <w:rPr>
                <w:rFonts w:hint="eastAsia" w:ascii="仿宋" w:hAnsi="仿宋" w:eastAsia="仿宋" w:cs="仿宋"/>
                <w:color w:val="auto"/>
                <w:sz w:val="24"/>
                <w:szCs w:val="24"/>
                <w:highlight w:val="none"/>
                <w:vertAlign w:val="baseline"/>
                <w:lang w:eastAsia="zh-CN"/>
              </w:rPr>
            </w:pPr>
            <w:r>
              <w:rPr>
                <w:rFonts w:hint="eastAsia" w:ascii="仿宋" w:hAnsi="仿宋" w:eastAsia="仿宋" w:cs="仿宋"/>
                <w:color w:val="auto"/>
                <w:sz w:val="28"/>
                <w:szCs w:val="28"/>
                <w:lang w:val="en-US" w:eastAsia="zh-CN"/>
              </w:rPr>
              <w:t>大写</w:t>
            </w:r>
            <w:r>
              <w:rPr>
                <w:rFonts w:hint="eastAsia" w:ascii="仿宋" w:hAnsi="仿宋" w:eastAsia="仿宋" w:cs="仿宋"/>
                <w:color w:val="auto"/>
                <w:sz w:val="28"/>
                <w:szCs w:val="28"/>
              </w:rPr>
              <w:t>金额</w:t>
            </w:r>
            <w:r>
              <w:rPr>
                <w:rFonts w:hint="eastAsia" w:ascii="仿宋" w:hAnsi="仿宋" w:eastAsia="仿宋" w:cs="仿宋"/>
                <w:color w:val="auto"/>
                <w:sz w:val="28"/>
                <w:szCs w:val="28"/>
                <w:lang w:eastAsia="zh-CN"/>
              </w:rPr>
              <w:t>：</w:t>
            </w:r>
          </w:p>
        </w:tc>
        <w:tc>
          <w:tcPr>
            <w:tcW w:w="7182" w:type="dxa"/>
            <w:noWrap w:val="0"/>
            <w:vAlign w:val="top"/>
          </w:tcPr>
          <w:p w14:paraId="3EB4972A">
            <w:pPr>
              <w:spacing w:line="500" w:lineRule="exact"/>
              <w:rPr>
                <w:rFonts w:hint="eastAsia" w:ascii="仿宋" w:hAnsi="仿宋" w:eastAsia="仿宋" w:cs="仿宋"/>
                <w:color w:val="auto"/>
                <w:sz w:val="24"/>
                <w:szCs w:val="24"/>
              </w:rPr>
            </w:pPr>
          </w:p>
        </w:tc>
      </w:tr>
    </w:tbl>
    <w:p w14:paraId="296724AC">
      <w:pPr>
        <w:spacing w:line="500" w:lineRule="exact"/>
        <w:rPr>
          <w:rFonts w:hint="eastAsia" w:ascii="仿宋" w:hAnsi="仿宋" w:eastAsia="仿宋" w:cs="仿宋"/>
          <w:color w:val="auto"/>
          <w:sz w:val="24"/>
          <w:szCs w:val="24"/>
          <w:highlight w:val="none"/>
        </w:rPr>
      </w:pPr>
    </w:p>
    <w:p w14:paraId="27067AF0">
      <w:pPr>
        <w:rPr>
          <w:rFonts w:hint="eastAsia" w:ascii="仿宋" w:hAnsi="仿宋" w:eastAsia="仿宋" w:cs="仿宋"/>
          <w:color w:val="auto"/>
          <w:highlight w:val="none"/>
        </w:rPr>
      </w:pPr>
    </w:p>
    <w:p w14:paraId="7D2AD5FC">
      <w:pPr>
        <w:rPr>
          <w:rFonts w:hint="eastAsia" w:ascii="仿宋" w:hAnsi="仿宋" w:eastAsia="仿宋" w:cs="仿宋"/>
          <w:color w:val="auto"/>
          <w:highlight w:val="none"/>
        </w:rPr>
      </w:pPr>
    </w:p>
    <w:p w14:paraId="2CAC8FA2">
      <w:pPr>
        <w:rPr>
          <w:rFonts w:hint="eastAsia" w:ascii="仿宋" w:hAnsi="仿宋" w:eastAsia="仿宋" w:cs="仿宋"/>
          <w:color w:val="auto"/>
          <w:highlight w:val="none"/>
        </w:rPr>
      </w:pPr>
    </w:p>
    <w:p w14:paraId="37A90A1E">
      <w:pPr>
        <w:rPr>
          <w:rFonts w:hint="eastAsia" w:ascii="仿宋" w:hAnsi="仿宋" w:eastAsia="仿宋" w:cs="仿宋"/>
          <w:color w:val="auto"/>
          <w:sz w:val="24"/>
          <w:highlight w:val="none"/>
        </w:rPr>
      </w:pPr>
      <w:r>
        <w:rPr>
          <w:rFonts w:hint="eastAsia" w:ascii="仿宋" w:hAnsi="仿宋" w:eastAsia="仿宋" w:cs="仿宋"/>
          <w:color w:val="auto"/>
          <w:highlight w:val="none"/>
        </w:rPr>
        <w:t xml:space="preserve">                                            </w:t>
      </w:r>
      <w:bookmarkStart w:id="158" w:name="_Toc12113"/>
      <w:r>
        <w:rPr>
          <w:rFonts w:hint="eastAsia" w:ascii="仿宋" w:hAnsi="仿宋" w:eastAsia="仿宋" w:cs="仿宋"/>
          <w:color w:val="auto"/>
          <w:sz w:val="24"/>
          <w:highlight w:val="none"/>
        </w:rPr>
        <w:t>日期：     年     月     日</w:t>
      </w:r>
      <w:bookmarkEnd w:id="158"/>
    </w:p>
    <w:p w14:paraId="1D56249C">
      <w:pPr>
        <w:pStyle w:val="340"/>
        <w:keepNext w:val="0"/>
        <w:keepLines w:val="0"/>
        <w:pageBreakBefore w:val="0"/>
        <w:widowControl/>
        <w:spacing w:line="360" w:lineRule="auto"/>
        <w:outlineLvl w:val="1"/>
        <w:rPr>
          <w:rFonts w:hint="eastAsia" w:ascii="仿宋" w:hAnsi="仿宋" w:eastAsia="仿宋" w:cs="仿宋"/>
          <w:color w:val="auto"/>
          <w:highlight w:val="none"/>
        </w:rPr>
      </w:pPr>
      <w:r>
        <w:rPr>
          <w:rFonts w:hint="eastAsia" w:ascii="仿宋" w:hAnsi="仿宋" w:eastAsia="仿宋" w:cs="仿宋"/>
          <w:color w:val="auto"/>
          <w:highlight w:val="none"/>
        </w:rPr>
        <w:br w:type="page" w:clear="all"/>
      </w:r>
      <w:bookmarkStart w:id="159" w:name="_Toc956"/>
      <w:bookmarkStart w:id="160" w:name="_Toc26543"/>
      <w:bookmarkStart w:id="161" w:name="_Toc12614"/>
      <w:r>
        <w:rPr>
          <w:rFonts w:hint="eastAsia" w:ascii="仿宋" w:hAnsi="仿宋" w:eastAsia="仿宋" w:cs="仿宋"/>
          <w:b/>
          <w:bCs w:val="0"/>
          <w:color w:val="auto"/>
          <w:highlight w:val="none"/>
          <w:lang w:val="en-US" w:eastAsia="zh-CN"/>
        </w:rPr>
        <w:t>六</w:t>
      </w:r>
      <w:r>
        <w:rPr>
          <w:rFonts w:hint="eastAsia" w:ascii="仿宋" w:hAnsi="仿宋" w:eastAsia="仿宋" w:cs="仿宋"/>
          <w:b/>
          <w:bCs w:val="0"/>
          <w:color w:val="auto"/>
          <w:highlight w:val="none"/>
        </w:rPr>
        <w:t>、</w:t>
      </w:r>
      <w:bookmarkEnd w:id="159"/>
      <w:bookmarkEnd w:id="160"/>
      <w:r>
        <w:rPr>
          <w:rFonts w:hint="eastAsia" w:ascii="仿宋" w:hAnsi="仿宋" w:eastAsia="仿宋" w:cs="仿宋"/>
          <w:b/>
          <w:bCs w:val="0"/>
          <w:color w:val="auto"/>
          <w:highlight w:val="none"/>
          <w:lang w:val="en-US" w:eastAsia="zh-CN"/>
        </w:rPr>
        <w:t>投标报价明细</w:t>
      </w:r>
      <w:r>
        <w:rPr>
          <w:rFonts w:hint="eastAsia" w:ascii="仿宋" w:hAnsi="仿宋" w:eastAsia="仿宋" w:cs="仿宋"/>
          <w:b/>
          <w:bCs w:val="0"/>
          <w:color w:val="auto"/>
          <w:highlight w:val="none"/>
        </w:rPr>
        <w:t>表</w:t>
      </w:r>
      <w:bookmarkEnd w:id="161"/>
    </w:p>
    <w:p w14:paraId="008E7822">
      <w:pPr>
        <w:pStyle w:val="338"/>
        <w:keepNext w:val="0"/>
        <w:keepLines w:val="0"/>
        <w:pageBreakBefore w:val="0"/>
        <w:widowControl/>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投标人全称</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CA公章</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w:t>
      </w:r>
    </w:p>
    <w:p w14:paraId="6E015AD9">
      <w:pPr>
        <w:pStyle w:val="338"/>
        <w:keepNext w:val="0"/>
        <w:keepLines w:val="0"/>
        <w:pageBreakBefore w:val="0"/>
        <w:widowControl/>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采购项目名称：</w:t>
      </w:r>
    </w:p>
    <w:p w14:paraId="3E3C81DE">
      <w:pPr>
        <w:pStyle w:val="338"/>
        <w:keepNext w:val="0"/>
        <w:keepLines w:val="0"/>
        <w:pageBreakBefore w:val="0"/>
        <w:widowControl/>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采购项目编号： </w:t>
      </w:r>
    </w:p>
    <w:tbl>
      <w:tblPr>
        <w:tblStyle w:val="28"/>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6"/>
        <w:gridCol w:w="1036"/>
        <w:gridCol w:w="966"/>
        <w:gridCol w:w="1414"/>
        <w:gridCol w:w="784"/>
        <w:gridCol w:w="980"/>
        <w:gridCol w:w="727"/>
        <w:gridCol w:w="1372"/>
        <w:gridCol w:w="1246"/>
      </w:tblGrid>
      <w:tr w14:paraId="53AD5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556" w:type="dxa"/>
            <w:noWrap w:val="0"/>
          </w:tcPr>
          <w:p w14:paraId="15C5F2AA">
            <w:pPr>
              <w:spacing w:line="276" w:lineRule="auto"/>
              <w:jc w:val="center"/>
              <w:rPr>
                <w:rFonts w:hint="eastAsia" w:ascii="仿宋" w:hAnsi="仿宋" w:eastAsia="仿宋" w:cs="仿宋"/>
                <w:color w:val="auto"/>
                <w:szCs w:val="21"/>
                <w:lang w:eastAsia="zh-CN"/>
              </w:rPr>
            </w:pPr>
            <w:bookmarkStart w:id="162" w:name="_Toc17418"/>
            <w:r>
              <w:rPr>
                <w:rFonts w:hint="eastAsia" w:ascii="仿宋" w:hAnsi="仿宋" w:eastAsia="仿宋" w:cs="仿宋"/>
                <w:color w:val="auto"/>
                <w:szCs w:val="21"/>
                <w:lang w:val="en-US" w:eastAsia="zh-CN"/>
              </w:rPr>
              <w:t>序号</w:t>
            </w:r>
          </w:p>
        </w:tc>
        <w:tc>
          <w:tcPr>
            <w:tcW w:w="1036" w:type="dxa"/>
            <w:noWrap w:val="0"/>
            <w:vAlign w:val="center"/>
          </w:tcPr>
          <w:p w14:paraId="61134721">
            <w:pPr>
              <w:spacing w:line="276" w:lineRule="auto"/>
              <w:jc w:val="center"/>
              <w:rPr>
                <w:rFonts w:hint="eastAsia" w:ascii="仿宋" w:hAnsi="仿宋" w:eastAsia="仿宋" w:cs="仿宋"/>
                <w:color w:val="auto"/>
                <w:szCs w:val="21"/>
              </w:rPr>
            </w:pPr>
            <w:r>
              <w:rPr>
                <w:rFonts w:hint="eastAsia" w:ascii="仿宋" w:hAnsi="仿宋" w:eastAsia="仿宋" w:cs="仿宋"/>
                <w:color w:val="auto"/>
                <w:szCs w:val="21"/>
              </w:rPr>
              <w:t>设备</w:t>
            </w:r>
          </w:p>
          <w:p w14:paraId="2D0F32A1">
            <w:pPr>
              <w:spacing w:line="276" w:lineRule="auto"/>
              <w:jc w:val="center"/>
              <w:rPr>
                <w:rFonts w:hint="eastAsia" w:ascii="仿宋" w:hAnsi="仿宋" w:eastAsia="仿宋" w:cs="仿宋"/>
                <w:color w:val="auto"/>
                <w:szCs w:val="21"/>
              </w:rPr>
            </w:pPr>
            <w:r>
              <w:rPr>
                <w:rFonts w:hint="eastAsia" w:ascii="仿宋" w:hAnsi="仿宋" w:eastAsia="仿宋" w:cs="仿宋"/>
                <w:color w:val="auto"/>
                <w:szCs w:val="21"/>
              </w:rPr>
              <w:t>名称</w:t>
            </w:r>
          </w:p>
        </w:tc>
        <w:tc>
          <w:tcPr>
            <w:tcW w:w="966" w:type="dxa"/>
            <w:noWrap w:val="0"/>
            <w:vAlign w:val="center"/>
          </w:tcPr>
          <w:p w14:paraId="470C580B">
            <w:pPr>
              <w:spacing w:line="276" w:lineRule="auto"/>
              <w:jc w:val="center"/>
              <w:rPr>
                <w:rFonts w:hint="eastAsia" w:ascii="仿宋" w:hAnsi="仿宋" w:eastAsia="仿宋" w:cs="仿宋"/>
                <w:color w:val="auto"/>
                <w:szCs w:val="21"/>
              </w:rPr>
            </w:pPr>
            <w:r>
              <w:rPr>
                <w:rFonts w:hint="eastAsia" w:ascii="仿宋" w:hAnsi="仿宋" w:eastAsia="仿宋" w:cs="仿宋"/>
                <w:color w:val="auto"/>
                <w:szCs w:val="21"/>
              </w:rPr>
              <w:t>品牌</w:t>
            </w:r>
          </w:p>
        </w:tc>
        <w:tc>
          <w:tcPr>
            <w:tcW w:w="1414" w:type="dxa"/>
            <w:noWrap w:val="0"/>
            <w:vAlign w:val="center"/>
          </w:tcPr>
          <w:p w14:paraId="7973987F">
            <w:pPr>
              <w:spacing w:line="276" w:lineRule="auto"/>
              <w:jc w:val="center"/>
              <w:rPr>
                <w:rFonts w:hint="eastAsia" w:ascii="仿宋" w:hAnsi="仿宋" w:eastAsia="仿宋" w:cs="仿宋"/>
                <w:color w:val="auto"/>
                <w:szCs w:val="21"/>
              </w:rPr>
            </w:pPr>
            <w:r>
              <w:rPr>
                <w:rFonts w:hint="eastAsia" w:ascii="仿宋" w:hAnsi="仿宋" w:eastAsia="仿宋" w:cs="仿宋"/>
                <w:color w:val="auto"/>
                <w:szCs w:val="21"/>
              </w:rPr>
              <w:t>规格</w:t>
            </w:r>
          </w:p>
          <w:p w14:paraId="669CB8A0">
            <w:pPr>
              <w:spacing w:line="276" w:lineRule="auto"/>
              <w:jc w:val="center"/>
              <w:rPr>
                <w:rFonts w:hint="eastAsia" w:ascii="仿宋" w:hAnsi="仿宋" w:eastAsia="仿宋" w:cs="仿宋"/>
                <w:color w:val="auto"/>
                <w:szCs w:val="21"/>
              </w:rPr>
            </w:pPr>
            <w:r>
              <w:rPr>
                <w:rFonts w:hint="eastAsia" w:ascii="仿宋" w:hAnsi="仿宋" w:eastAsia="仿宋" w:cs="仿宋"/>
                <w:color w:val="auto"/>
                <w:szCs w:val="21"/>
              </w:rPr>
              <w:t>型号</w:t>
            </w:r>
          </w:p>
        </w:tc>
        <w:tc>
          <w:tcPr>
            <w:tcW w:w="784" w:type="dxa"/>
            <w:noWrap w:val="0"/>
            <w:vAlign w:val="center"/>
          </w:tcPr>
          <w:p w14:paraId="2A50E5AF">
            <w:pPr>
              <w:spacing w:line="276" w:lineRule="auto"/>
              <w:jc w:val="center"/>
              <w:rPr>
                <w:rFonts w:hint="eastAsia" w:ascii="仿宋" w:hAnsi="仿宋" w:eastAsia="仿宋" w:cs="仿宋"/>
                <w:color w:val="auto"/>
                <w:szCs w:val="21"/>
              </w:rPr>
            </w:pPr>
            <w:r>
              <w:rPr>
                <w:rFonts w:hint="eastAsia" w:ascii="仿宋" w:hAnsi="仿宋" w:eastAsia="仿宋" w:cs="仿宋"/>
                <w:color w:val="auto"/>
                <w:szCs w:val="21"/>
              </w:rPr>
              <w:t>产地</w:t>
            </w:r>
          </w:p>
        </w:tc>
        <w:tc>
          <w:tcPr>
            <w:tcW w:w="980" w:type="dxa"/>
            <w:noWrap w:val="0"/>
            <w:vAlign w:val="center"/>
          </w:tcPr>
          <w:p w14:paraId="460A7F55">
            <w:pPr>
              <w:spacing w:line="276" w:lineRule="auto"/>
              <w:jc w:val="center"/>
              <w:rPr>
                <w:rFonts w:hint="eastAsia" w:ascii="仿宋" w:hAnsi="仿宋" w:eastAsia="仿宋" w:cs="仿宋"/>
                <w:color w:val="auto"/>
                <w:szCs w:val="21"/>
              </w:rPr>
            </w:pPr>
            <w:r>
              <w:rPr>
                <w:rFonts w:hint="eastAsia" w:ascii="仿宋" w:hAnsi="仿宋" w:eastAsia="仿宋" w:cs="仿宋"/>
                <w:color w:val="auto"/>
                <w:szCs w:val="21"/>
              </w:rPr>
              <w:t>交付期</w:t>
            </w:r>
          </w:p>
        </w:tc>
        <w:tc>
          <w:tcPr>
            <w:tcW w:w="727" w:type="dxa"/>
            <w:noWrap w:val="0"/>
            <w:vAlign w:val="center"/>
          </w:tcPr>
          <w:p w14:paraId="4F6CF161">
            <w:pPr>
              <w:spacing w:line="276" w:lineRule="auto"/>
              <w:jc w:val="center"/>
              <w:rPr>
                <w:rFonts w:hint="eastAsia" w:ascii="仿宋" w:hAnsi="仿宋" w:eastAsia="仿宋" w:cs="仿宋"/>
                <w:color w:val="auto"/>
                <w:szCs w:val="21"/>
              </w:rPr>
            </w:pPr>
            <w:r>
              <w:rPr>
                <w:rFonts w:hint="eastAsia" w:ascii="仿宋" w:hAnsi="仿宋" w:eastAsia="仿宋" w:cs="仿宋"/>
                <w:color w:val="auto"/>
                <w:szCs w:val="21"/>
              </w:rPr>
              <w:t>数量</w:t>
            </w:r>
          </w:p>
        </w:tc>
        <w:tc>
          <w:tcPr>
            <w:tcW w:w="1372" w:type="dxa"/>
            <w:noWrap w:val="0"/>
            <w:vAlign w:val="center"/>
          </w:tcPr>
          <w:p w14:paraId="65189B2C">
            <w:pPr>
              <w:spacing w:line="276" w:lineRule="auto"/>
              <w:jc w:val="center"/>
              <w:rPr>
                <w:rFonts w:hint="eastAsia" w:ascii="仿宋" w:hAnsi="仿宋" w:eastAsia="仿宋" w:cs="仿宋"/>
                <w:color w:val="auto"/>
                <w:szCs w:val="21"/>
              </w:rPr>
            </w:pPr>
            <w:r>
              <w:rPr>
                <w:rFonts w:hint="eastAsia" w:ascii="仿宋" w:hAnsi="仿宋" w:eastAsia="仿宋" w:cs="仿宋"/>
                <w:color w:val="auto"/>
                <w:szCs w:val="21"/>
              </w:rPr>
              <w:t>分项单价</w:t>
            </w:r>
          </w:p>
        </w:tc>
        <w:tc>
          <w:tcPr>
            <w:tcW w:w="1246" w:type="dxa"/>
            <w:noWrap w:val="0"/>
            <w:vAlign w:val="center"/>
          </w:tcPr>
          <w:p w14:paraId="3236ECE6">
            <w:pPr>
              <w:spacing w:line="276" w:lineRule="auto"/>
              <w:jc w:val="center"/>
              <w:rPr>
                <w:rFonts w:hint="eastAsia" w:ascii="仿宋" w:hAnsi="仿宋" w:eastAsia="仿宋" w:cs="仿宋"/>
                <w:color w:val="auto"/>
                <w:szCs w:val="21"/>
              </w:rPr>
            </w:pPr>
            <w:r>
              <w:rPr>
                <w:rFonts w:hint="eastAsia" w:ascii="仿宋" w:hAnsi="仿宋" w:eastAsia="仿宋" w:cs="仿宋"/>
                <w:color w:val="auto"/>
                <w:szCs w:val="21"/>
              </w:rPr>
              <w:t>分项总价</w:t>
            </w:r>
          </w:p>
        </w:tc>
      </w:tr>
      <w:tr w14:paraId="7BE0B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556" w:type="dxa"/>
            <w:noWrap w:val="0"/>
            <w:vAlign w:val="center"/>
          </w:tcPr>
          <w:p w14:paraId="0DED72E8">
            <w:pPr>
              <w:spacing w:line="276" w:lineRule="auto"/>
              <w:jc w:val="center"/>
              <w:rPr>
                <w:rFonts w:hint="eastAsia" w:ascii="仿宋" w:hAnsi="仿宋" w:eastAsia="仿宋" w:cs="仿宋"/>
                <w:color w:val="auto"/>
                <w:szCs w:val="21"/>
              </w:rPr>
            </w:pPr>
          </w:p>
        </w:tc>
        <w:tc>
          <w:tcPr>
            <w:tcW w:w="1036" w:type="dxa"/>
            <w:noWrap w:val="0"/>
            <w:vAlign w:val="center"/>
          </w:tcPr>
          <w:p w14:paraId="58733EDA">
            <w:pPr>
              <w:spacing w:line="276" w:lineRule="auto"/>
              <w:rPr>
                <w:rFonts w:hint="eastAsia" w:ascii="仿宋" w:hAnsi="仿宋" w:eastAsia="仿宋" w:cs="仿宋"/>
                <w:color w:val="auto"/>
                <w:szCs w:val="21"/>
              </w:rPr>
            </w:pPr>
          </w:p>
        </w:tc>
        <w:tc>
          <w:tcPr>
            <w:tcW w:w="966" w:type="dxa"/>
            <w:noWrap w:val="0"/>
            <w:vAlign w:val="center"/>
          </w:tcPr>
          <w:p w14:paraId="04F58145">
            <w:pPr>
              <w:spacing w:line="276" w:lineRule="auto"/>
              <w:rPr>
                <w:rFonts w:hint="eastAsia" w:ascii="仿宋" w:hAnsi="仿宋" w:eastAsia="仿宋" w:cs="仿宋"/>
                <w:color w:val="auto"/>
                <w:szCs w:val="21"/>
              </w:rPr>
            </w:pPr>
          </w:p>
        </w:tc>
        <w:tc>
          <w:tcPr>
            <w:tcW w:w="1414" w:type="dxa"/>
            <w:noWrap w:val="0"/>
            <w:vAlign w:val="center"/>
          </w:tcPr>
          <w:p w14:paraId="17198156">
            <w:pPr>
              <w:spacing w:line="276" w:lineRule="auto"/>
              <w:rPr>
                <w:rFonts w:hint="eastAsia" w:ascii="仿宋" w:hAnsi="仿宋" w:eastAsia="仿宋" w:cs="仿宋"/>
                <w:color w:val="auto"/>
                <w:szCs w:val="21"/>
              </w:rPr>
            </w:pPr>
          </w:p>
        </w:tc>
        <w:tc>
          <w:tcPr>
            <w:tcW w:w="784" w:type="dxa"/>
            <w:noWrap w:val="0"/>
            <w:vAlign w:val="center"/>
          </w:tcPr>
          <w:p w14:paraId="3DF27EE0">
            <w:pPr>
              <w:spacing w:line="276" w:lineRule="auto"/>
              <w:rPr>
                <w:rFonts w:hint="eastAsia" w:ascii="仿宋" w:hAnsi="仿宋" w:eastAsia="仿宋" w:cs="仿宋"/>
                <w:color w:val="auto"/>
                <w:szCs w:val="21"/>
              </w:rPr>
            </w:pPr>
          </w:p>
        </w:tc>
        <w:tc>
          <w:tcPr>
            <w:tcW w:w="980" w:type="dxa"/>
            <w:noWrap w:val="0"/>
            <w:vAlign w:val="center"/>
          </w:tcPr>
          <w:p w14:paraId="00A4E879">
            <w:pPr>
              <w:spacing w:line="276" w:lineRule="auto"/>
              <w:rPr>
                <w:rFonts w:hint="eastAsia" w:ascii="仿宋" w:hAnsi="仿宋" w:eastAsia="仿宋" w:cs="仿宋"/>
                <w:color w:val="auto"/>
                <w:szCs w:val="21"/>
              </w:rPr>
            </w:pPr>
          </w:p>
        </w:tc>
        <w:tc>
          <w:tcPr>
            <w:tcW w:w="727" w:type="dxa"/>
            <w:noWrap w:val="0"/>
            <w:vAlign w:val="center"/>
          </w:tcPr>
          <w:p w14:paraId="66452E60">
            <w:pPr>
              <w:spacing w:line="276" w:lineRule="auto"/>
              <w:rPr>
                <w:rFonts w:hint="eastAsia" w:ascii="仿宋" w:hAnsi="仿宋" w:eastAsia="仿宋" w:cs="仿宋"/>
                <w:color w:val="auto"/>
                <w:szCs w:val="21"/>
              </w:rPr>
            </w:pPr>
          </w:p>
        </w:tc>
        <w:tc>
          <w:tcPr>
            <w:tcW w:w="1372" w:type="dxa"/>
            <w:noWrap w:val="0"/>
            <w:vAlign w:val="center"/>
          </w:tcPr>
          <w:p w14:paraId="61227B9B">
            <w:pPr>
              <w:spacing w:line="276" w:lineRule="auto"/>
              <w:rPr>
                <w:rFonts w:hint="eastAsia" w:ascii="仿宋" w:hAnsi="仿宋" w:eastAsia="仿宋" w:cs="仿宋"/>
                <w:color w:val="auto"/>
                <w:szCs w:val="21"/>
              </w:rPr>
            </w:pPr>
          </w:p>
        </w:tc>
        <w:tc>
          <w:tcPr>
            <w:tcW w:w="1246" w:type="dxa"/>
            <w:noWrap w:val="0"/>
            <w:vAlign w:val="center"/>
          </w:tcPr>
          <w:p w14:paraId="48F96251">
            <w:pPr>
              <w:spacing w:line="276" w:lineRule="auto"/>
              <w:rPr>
                <w:rFonts w:hint="eastAsia" w:ascii="仿宋" w:hAnsi="仿宋" w:eastAsia="仿宋" w:cs="仿宋"/>
                <w:color w:val="auto"/>
                <w:szCs w:val="21"/>
              </w:rPr>
            </w:pPr>
          </w:p>
        </w:tc>
      </w:tr>
      <w:tr w14:paraId="07F41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556" w:type="dxa"/>
            <w:noWrap w:val="0"/>
            <w:vAlign w:val="center"/>
          </w:tcPr>
          <w:p w14:paraId="695EC4C1">
            <w:pPr>
              <w:spacing w:line="276" w:lineRule="auto"/>
              <w:jc w:val="center"/>
              <w:rPr>
                <w:rFonts w:hint="eastAsia" w:ascii="仿宋" w:hAnsi="仿宋" w:eastAsia="仿宋" w:cs="仿宋"/>
                <w:color w:val="auto"/>
                <w:szCs w:val="21"/>
              </w:rPr>
            </w:pPr>
          </w:p>
        </w:tc>
        <w:tc>
          <w:tcPr>
            <w:tcW w:w="1036" w:type="dxa"/>
            <w:noWrap w:val="0"/>
            <w:vAlign w:val="center"/>
          </w:tcPr>
          <w:p w14:paraId="1EBDBE21">
            <w:pPr>
              <w:spacing w:line="276" w:lineRule="auto"/>
              <w:rPr>
                <w:rFonts w:hint="eastAsia" w:ascii="仿宋" w:hAnsi="仿宋" w:eastAsia="仿宋" w:cs="仿宋"/>
                <w:color w:val="auto"/>
                <w:szCs w:val="21"/>
              </w:rPr>
            </w:pPr>
          </w:p>
        </w:tc>
        <w:tc>
          <w:tcPr>
            <w:tcW w:w="966" w:type="dxa"/>
            <w:noWrap w:val="0"/>
            <w:vAlign w:val="center"/>
          </w:tcPr>
          <w:p w14:paraId="5943AECC">
            <w:pPr>
              <w:spacing w:line="276" w:lineRule="auto"/>
              <w:rPr>
                <w:rFonts w:hint="eastAsia" w:ascii="仿宋" w:hAnsi="仿宋" w:eastAsia="仿宋" w:cs="仿宋"/>
                <w:color w:val="auto"/>
                <w:szCs w:val="21"/>
              </w:rPr>
            </w:pPr>
          </w:p>
        </w:tc>
        <w:tc>
          <w:tcPr>
            <w:tcW w:w="1414" w:type="dxa"/>
            <w:noWrap w:val="0"/>
            <w:vAlign w:val="center"/>
          </w:tcPr>
          <w:p w14:paraId="08FA7F80">
            <w:pPr>
              <w:spacing w:line="276" w:lineRule="auto"/>
              <w:rPr>
                <w:rFonts w:hint="eastAsia" w:ascii="仿宋" w:hAnsi="仿宋" w:eastAsia="仿宋" w:cs="仿宋"/>
                <w:color w:val="auto"/>
                <w:szCs w:val="21"/>
              </w:rPr>
            </w:pPr>
          </w:p>
        </w:tc>
        <w:tc>
          <w:tcPr>
            <w:tcW w:w="784" w:type="dxa"/>
            <w:noWrap w:val="0"/>
            <w:vAlign w:val="center"/>
          </w:tcPr>
          <w:p w14:paraId="01B125CF">
            <w:pPr>
              <w:spacing w:line="276" w:lineRule="auto"/>
              <w:rPr>
                <w:rFonts w:hint="eastAsia" w:ascii="仿宋" w:hAnsi="仿宋" w:eastAsia="仿宋" w:cs="仿宋"/>
                <w:color w:val="auto"/>
                <w:szCs w:val="21"/>
              </w:rPr>
            </w:pPr>
          </w:p>
        </w:tc>
        <w:tc>
          <w:tcPr>
            <w:tcW w:w="980" w:type="dxa"/>
            <w:noWrap w:val="0"/>
            <w:vAlign w:val="center"/>
          </w:tcPr>
          <w:p w14:paraId="552CA311">
            <w:pPr>
              <w:spacing w:line="276" w:lineRule="auto"/>
              <w:rPr>
                <w:rFonts w:hint="eastAsia" w:ascii="仿宋" w:hAnsi="仿宋" w:eastAsia="仿宋" w:cs="仿宋"/>
                <w:color w:val="auto"/>
                <w:szCs w:val="21"/>
              </w:rPr>
            </w:pPr>
          </w:p>
        </w:tc>
        <w:tc>
          <w:tcPr>
            <w:tcW w:w="727" w:type="dxa"/>
            <w:noWrap w:val="0"/>
            <w:vAlign w:val="center"/>
          </w:tcPr>
          <w:p w14:paraId="085EBC62">
            <w:pPr>
              <w:spacing w:line="276" w:lineRule="auto"/>
              <w:rPr>
                <w:rFonts w:hint="eastAsia" w:ascii="仿宋" w:hAnsi="仿宋" w:eastAsia="仿宋" w:cs="仿宋"/>
                <w:color w:val="auto"/>
                <w:szCs w:val="21"/>
              </w:rPr>
            </w:pPr>
          </w:p>
        </w:tc>
        <w:tc>
          <w:tcPr>
            <w:tcW w:w="1372" w:type="dxa"/>
            <w:noWrap w:val="0"/>
            <w:vAlign w:val="center"/>
          </w:tcPr>
          <w:p w14:paraId="41BE17E7">
            <w:pPr>
              <w:spacing w:line="276" w:lineRule="auto"/>
              <w:rPr>
                <w:rFonts w:hint="eastAsia" w:ascii="仿宋" w:hAnsi="仿宋" w:eastAsia="仿宋" w:cs="仿宋"/>
                <w:color w:val="auto"/>
                <w:szCs w:val="21"/>
              </w:rPr>
            </w:pPr>
          </w:p>
        </w:tc>
        <w:tc>
          <w:tcPr>
            <w:tcW w:w="1246" w:type="dxa"/>
            <w:noWrap w:val="0"/>
            <w:vAlign w:val="center"/>
          </w:tcPr>
          <w:p w14:paraId="6F891BF8">
            <w:pPr>
              <w:spacing w:line="276" w:lineRule="auto"/>
              <w:rPr>
                <w:rFonts w:hint="eastAsia" w:ascii="仿宋" w:hAnsi="仿宋" w:eastAsia="仿宋" w:cs="仿宋"/>
                <w:color w:val="auto"/>
                <w:szCs w:val="21"/>
              </w:rPr>
            </w:pPr>
          </w:p>
        </w:tc>
      </w:tr>
      <w:tr w14:paraId="2AE13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556" w:type="dxa"/>
            <w:noWrap w:val="0"/>
            <w:vAlign w:val="center"/>
          </w:tcPr>
          <w:p w14:paraId="09D77B1C">
            <w:pPr>
              <w:spacing w:line="276" w:lineRule="auto"/>
              <w:jc w:val="center"/>
              <w:rPr>
                <w:rFonts w:hint="eastAsia" w:ascii="仿宋" w:hAnsi="仿宋" w:eastAsia="仿宋" w:cs="仿宋"/>
                <w:color w:val="auto"/>
                <w:szCs w:val="21"/>
              </w:rPr>
            </w:pPr>
          </w:p>
        </w:tc>
        <w:tc>
          <w:tcPr>
            <w:tcW w:w="1036" w:type="dxa"/>
            <w:noWrap w:val="0"/>
            <w:vAlign w:val="center"/>
          </w:tcPr>
          <w:p w14:paraId="12E7DC4A">
            <w:pPr>
              <w:spacing w:line="276" w:lineRule="auto"/>
              <w:rPr>
                <w:rFonts w:hint="eastAsia" w:ascii="仿宋" w:hAnsi="仿宋" w:eastAsia="仿宋" w:cs="仿宋"/>
                <w:color w:val="auto"/>
                <w:szCs w:val="21"/>
              </w:rPr>
            </w:pPr>
          </w:p>
        </w:tc>
        <w:tc>
          <w:tcPr>
            <w:tcW w:w="966" w:type="dxa"/>
            <w:noWrap w:val="0"/>
            <w:vAlign w:val="center"/>
          </w:tcPr>
          <w:p w14:paraId="5B5F537B">
            <w:pPr>
              <w:spacing w:line="276" w:lineRule="auto"/>
              <w:rPr>
                <w:rFonts w:hint="eastAsia" w:ascii="仿宋" w:hAnsi="仿宋" w:eastAsia="仿宋" w:cs="仿宋"/>
                <w:color w:val="auto"/>
                <w:szCs w:val="21"/>
              </w:rPr>
            </w:pPr>
          </w:p>
        </w:tc>
        <w:tc>
          <w:tcPr>
            <w:tcW w:w="1414" w:type="dxa"/>
            <w:noWrap w:val="0"/>
            <w:vAlign w:val="center"/>
          </w:tcPr>
          <w:p w14:paraId="37FE9B82">
            <w:pPr>
              <w:spacing w:line="276" w:lineRule="auto"/>
              <w:rPr>
                <w:rFonts w:hint="eastAsia" w:ascii="仿宋" w:hAnsi="仿宋" w:eastAsia="仿宋" w:cs="仿宋"/>
                <w:color w:val="auto"/>
                <w:szCs w:val="21"/>
              </w:rPr>
            </w:pPr>
          </w:p>
        </w:tc>
        <w:tc>
          <w:tcPr>
            <w:tcW w:w="784" w:type="dxa"/>
            <w:noWrap w:val="0"/>
            <w:vAlign w:val="center"/>
          </w:tcPr>
          <w:p w14:paraId="4AE2EC22">
            <w:pPr>
              <w:spacing w:line="276" w:lineRule="auto"/>
              <w:rPr>
                <w:rFonts w:hint="eastAsia" w:ascii="仿宋" w:hAnsi="仿宋" w:eastAsia="仿宋" w:cs="仿宋"/>
                <w:color w:val="auto"/>
                <w:szCs w:val="21"/>
              </w:rPr>
            </w:pPr>
          </w:p>
        </w:tc>
        <w:tc>
          <w:tcPr>
            <w:tcW w:w="980" w:type="dxa"/>
            <w:noWrap w:val="0"/>
            <w:vAlign w:val="center"/>
          </w:tcPr>
          <w:p w14:paraId="2C275569">
            <w:pPr>
              <w:spacing w:line="276" w:lineRule="auto"/>
              <w:rPr>
                <w:rFonts w:hint="eastAsia" w:ascii="仿宋" w:hAnsi="仿宋" w:eastAsia="仿宋" w:cs="仿宋"/>
                <w:color w:val="auto"/>
                <w:szCs w:val="21"/>
              </w:rPr>
            </w:pPr>
          </w:p>
        </w:tc>
        <w:tc>
          <w:tcPr>
            <w:tcW w:w="727" w:type="dxa"/>
            <w:noWrap w:val="0"/>
            <w:vAlign w:val="center"/>
          </w:tcPr>
          <w:p w14:paraId="706F402B">
            <w:pPr>
              <w:spacing w:line="276" w:lineRule="auto"/>
              <w:rPr>
                <w:rFonts w:hint="eastAsia" w:ascii="仿宋" w:hAnsi="仿宋" w:eastAsia="仿宋" w:cs="仿宋"/>
                <w:color w:val="auto"/>
                <w:szCs w:val="21"/>
              </w:rPr>
            </w:pPr>
          </w:p>
        </w:tc>
        <w:tc>
          <w:tcPr>
            <w:tcW w:w="1372" w:type="dxa"/>
            <w:noWrap w:val="0"/>
            <w:vAlign w:val="center"/>
          </w:tcPr>
          <w:p w14:paraId="512721C1">
            <w:pPr>
              <w:spacing w:line="276" w:lineRule="auto"/>
              <w:rPr>
                <w:rFonts w:hint="eastAsia" w:ascii="仿宋" w:hAnsi="仿宋" w:eastAsia="仿宋" w:cs="仿宋"/>
                <w:color w:val="auto"/>
                <w:szCs w:val="21"/>
              </w:rPr>
            </w:pPr>
          </w:p>
        </w:tc>
        <w:tc>
          <w:tcPr>
            <w:tcW w:w="1246" w:type="dxa"/>
            <w:noWrap w:val="0"/>
            <w:vAlign w:val="center"/>
          </w:tcPr>
          <w:p w14:paraId="0D8F8538">
            <w:pPr>
              <w:spacing w:line="276" w:lineRule="auto"/>
              <w:rPr>
                <w:rFonts w:hint="eastAsia" w:ascii="仿宋" w:hAnsi="仿宋" w:eastAsia="仿宋" w:cs="仿宋"/>
                <w:color w:val="auto"/>
                <w:szCs w:val="21"/>
              </w:rPr>
            </w:pPr>
          </w:p>
        </w:tc>
      </w:tr>
      <w:tr w14:paraId="06DB2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556" w:type="dxa"/>
            <w:noWrap w:val="0"/>
            <w:vAlign w:val="center"/>
          </w:tcPr>
          <w:p w14:paraId="7A123C6F">
            <w:pPr>
              <w:spacing w:line="276" w:lineRule="auto"/>
              <w:jc w:val="center"/>
              <w:rPr>
                <w:rFonts w:hint="eastAsia" w:ascii="仿宋" w:hAnsi="仿宋" w:eastAsia="仿宋" w:cs="仿宋"/>
                <w:color w:val="auto"/>
                <w:szCs w:val="21"/>
              </w:rPr>
            </w:pPr>
          </w:p>
        </w:tc>
        <w:tc>
          <w:tcPr>
            <w:tcW w:w="1036" w:type="dxa"/>
            <w:noWrap w:val="0"/>
            <w:vAlign w:val="center"/>
          </w:tcPr>
          <w:p w14:paraId="19CC0CB4">
            <w:pPr>
              <w:spacing w:line="276" w:lineRule="auto"/>
              <w:rPr>
                <w:rFonts w:hint="eastAsia" w:ascii="仿宋" w:hAnsi="仿宋" w:eastAsia="仿宋" w:cs="仿宋"/>
                <w:color w:val="auto"/>
                <w:szCs w:val="21"/>
              </w:rPr>
            </w:pPr>
          </w:p>
        </w:tc>
        <w:tc>
          <w:tcPr>
            <w:tcW w:w="966" w:type="dxa"/>
            <w:noWrap w:val="0"/>
            <w:vAlign w:val="center"/>
          </w:tcPr>
          <w:p w14:paraId="19ADBCC3">
            <w:pPr>
              <w:spacing w:line="276" w:lineRule="auto"/>
              <w:rPr>
                <w:rFonts w:hint="eastAsia" w:ascii="仿宋" w:hAnsi="仿宋" w:eastAsia="仿宋" w:cs="仿宋"/>
                <w:color w:val="auto"/>
                <w:szCs w:val="21"/>
              </w:rPr>
            </w:pPr>
          </w:p>
        </w:tc>
        <w:tc>
          <w:tcPr>
            <w:tcW w:w="1414" w:type="dxa"/>
            <w:noWrap w:val="0"/>
            <w:vAlign w:val="center"/>
          </w:tcPr>
          <w:p w14:paraId="73AAFE3B">
            <w:pPr>
              <w:spacing w:line="276" w:lineRule="auto"/>
              <w:rPr>
                <w:rFonts w:hint="eastAsia" w:ascii="仿宋" w:hAnsi="仿宋" w:eastAsia="仿宋" w:cs="仿宋"/>
                <w:color w:val="auto"/>
                <w:szCs w:val="21"/>
              </w:rPr>
            </w:pPr>
          </w:p>
        </w:tc>
        <w:tc>
          <w:tcPr>
            <w:tcW w:w="784" w:type="dxa"/>
            <w:noWrap w:val="0"/>
            <w:vAlign w:val="center"/>
          </w:tcPr>
          <w:p w14:paraId="3034A68D">
            <w:pPr>
              <w:spacing w:line="276" w:lineRule="auto"/>
              <w:rPr>
                <w:rFonts w:hint="eastAsia" w:ascii="仿宋" w:hAnsi="仿宋" w:eastAsia="仿宋" w:cs="仿宋"/>
                <w:color w:val="auto"/>
                <w:szCs w:val="21"/>
              </w:rPr>
            </w:pPr>
          </w:p>
        </w:tc>
        <w:tc>
          <w:tcPr>
            <w:tcW w:w="980" w:type="dxa"/>
            <w:noWrap w:val="0"/>
            <w:vAlign w:val="center"/>
          </w:tcPr>
          <w:p w14:paraId="22BB3650">
            <w:pPr>
              <w:spacing w:line="276" w:lineRule="auto"/>
              <w:rPr>
                <w:rFonts w:hint="eastAsia" w:ascii="仿宋" w:hAnsi="仿宋" w:eastAsia="仿宋" w:cs="仿宋"/>
                <w:color w:val="auto"/>
                <w:szCs w:val="21"/>
              </w:rPr>
            </w:pPr>
          </w:p>
        </w:tc>
        <w:tc>
          <w:tcPr>
            <w:tcW w:w="727" w:type="dxa"/>
            <w:noWrap w:val="0"/>
            <w:vAlign w:val="center"/>
          </w:tcPr>
          <w:p w14:paraId="0D2D8420">
            <w:pPr>
              <w:spacing w:line="276" w:lineRule="auto"/>
              <w:rPr>
                <w:rFonts w:hint="eastAsia" w:ascii="仿宋" w:hAnsi="仿宋" w:eastAsia="仿宋" w:cs="仿宋"/>
                <w:color w:val="auto"/>
                <w:szCs w:val="21"/>
              </w:rPr>
            </w:pPr>
          </w:p>
        </w:tc>
        <w:tc>
          <w:tcPr>
            <w:tcW w:w="1372" w:type="dxa"/>
            <w:noWrap w:val="0"/>
            <w:vAlign w:val="center"/>
          </w:tcPr>
          <w:p w14:paraId="696F559C">
            <w:pPr>
              <w:spacing w:line="276" w:lineRule="auto"/>
              <w:rPr>
                <w:rFonts w:hint="eastAsia" w:ascii="仿宋" w:hAnsi="仿宋" w:eastAsia="仿宋" w:cs="仿宋"/>
                <w:color w:val="auto"/>
                <w:szCs w:val="21"/>
              </w:rPr>
            </w:pPr>
          </w:p>
        </w:tc>
        <w:tc>
          <w:tcPr>
            <w:tcW w:w="1246" w:type="dxa"/>
            <w:noWrap w:val="0"/>
            <w:vAlign w:val="center"/>
          </w:tcPr>
          <w:p w14:paraId="4BB0BFCE">
            <w:pPr>
              <w:spacing w:line="276" w:lineRule="auto"/>
              <w:rPr>
                <w:rFonts w:hint="eastAsia" w:ascii="仿宋" w:hAnsi="仿宋" w:eastAsia="仿宋" w:cs="仿宋"/>
                <w:color w:val="auto"/>
                <w:szCs w:val="21"/>
              </w:rPr>
            </w:pPr>
          </w:p>
        </w:tc>
      </w:tr>
      <w:tr w14:paraId="2669C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556" w:type="dxa"/>
            <w:noWrap w:val="0"/>
            <w:vAlign w:val="center"/>
          </w:tcPr>
          <w:p w14:paraId="529DF4CE">
            <w:pPr>
              <w:spacing w:line="276" w:lineRule="auto"/>
              <w:rPr>
                <w:rFonts w:hint="eastAsia" w:ascii="仿宋" w:hAnsi="仿宋" w:eastAsia="仿宋" w:cs="仿宋"/>
                <w:color w:val="auto"/>
                <w:szCs w:val="21"/>
              </w:rPr>
            </w:pPr>
            <w:r>
              <w:rPr>
                <w:rFonts w:hint="eastAsia" w:ascii="仿宋" w:hAnsi="仿宋" w:eastAsia="仿宋" w:cs="仿宋"/>
                <w:color w:val="auto"/>
                <w:szCs w:val="21"/>
              </w:rPr>
              <w:t>…</w:t>
            </w:r>
          </w:p>
        </w:tc>
        <w:tc>
          <w:tcPr>
            <w:tcW w:w="1036" w:type="dxa"/>
            <w:noWrap w:val="0"/>
            <w:vAlign w:val="center"/>
          </w:tcPr>
          <w:p w14:paraId="18404908">
            <w:pPr>
              <w:spacing w:line="276" w:lineRule="auto"/>
              <w:rPr>
                <w:rFonts w:hint="eastAsia" w:ascii="仿宋" w:hAnsi="仿宋" w:eastAsia="仿宋" w:cs="仿宋"/>
                <w:color w:val="auto"/>
                <w:szCs w:val="21"/>
              </w:rPr>
            </w:pPr>
            <w:r>
              <w:rPr>
                <w:rFonts w:hint="eastAsia" w:ascii="仿宋" w:hAnsi="仿宋" w:eastAsia="仿宋" w:cs="仿宋"/>
                <w:color w:val="auto"/>
                <w:szCs w:val="21"/>
              </w:rPr>
              <w:t>……</w:t>
            </w:r>
          </w:p>
        </w:tc>
        <w:tc>
          <w:tcPr>
            <w:tcW w:w="966" w:type="dxa"/>
            <w:noWrap w:val="0"/>
            <w:vAlign w:val="center"/>
          </w:tcPr>
          <w:p w14:paraId="7562E8E7">
            <w:pPr>
              <w:spacing w:line="276" w:lineRule="auto"/>
              <w:rPr>
                <w:rFonts w:hint="eastAsia" w:ascii="仿宋" w:hAnsi="仿宋" w:eastAsia="仿宋" w:cs="仿宋"/>
                <w:color w:val="auto"/>
                <w:szCs w:val="21"/>
              </w:rPr>
            </w:pPr>
          </w:p>
        </w:tc>
        <w:tc>
          <w:tcPr>
            <w:tcW w:w="1414" w:type="dxa"/>
            <w:noWrap w:val="0"/>
            <w:vAlign w:val="center"/>
          </w:tcPr>
          <w:p w14:paraId="5005B689">
            <w:pPr>
              <w:spacing w:line="276" w:lineRule="auto"/>
              <w:rPr>
                <w:rFonts w:hint="eastAsia" w:ascii="仿宋" w:hAnsi="仿宋" w:eastAsia="仿宋" w:cs="仿宋"/>
                <w:color w:val="auto"/>
                <w:szCs w:val="21"/>
              </w:rPr>
            </w:pPr>
          </w:p>
        </w:tc>
        <w:tc>
          <w:tcPr>
            <w:tcW w:w="784" w:type="dxa"/>
            <w:noWrap w:val="0"/>
            <w:vAlign w:val="center"/>
          </w:tcPr>
          <w:p w14:paraId="50D44A9B">
            <w:pPr>
              <w:spacing w:line="276" w:lineRule="auto"/>
              <w:rPr>
                <w:rFonts w:hint="eastAsia" w:ascii="仿宋" w:hAnsi="仿宋" w:eastAsia="仿宋" w:cs="仿宋"/>
                <w:color w:val="auto"/>
                <w:szCs w:val="21"/>
              </w:rPr>
            </w:pPr>
          </w:p>
        </w:tc>
        <w:tc>
          <w:tcPr>
            <w:tcW w:w="980" w:type="dxa"/>
            <w:noWrap w:val="0"/>
            <w:vAlign w:val="center"/>
          </w:tcPr>
          <w:p w14:paraId="796E3446">
            <w:pPr>
              <w:spacing w:line="276" w:lineRule="auto"/>
              <w:rPr>
                <w:rFonts w:hint="eastAsia" w:ascii="仿宋" w:hAnsi="仿宋" w:eastAsia="仿宋" w:cs="仿宋"/>
                <w:color w:val="auto"/>
                <w:szCs w:val="21"/>
              </w:rPr>
            </w:pPr>
          </w:p>
        </w:tc>
        <w:tc>
          <w:tcPr>
            <w:tcW w:w="727" w:type="dxa"/>
            <w:noWrap w:val="0"/>
            <w:vAlign w:val="center"/>
          </w:tcPr>
          <w:p w14:paraId="277DF370">
            <w:pPr>
              <w:spacing w:line="276" w:lineRule="auto"/>
              <w:rPr>
                <w:rFonts w:hint="eastAsia" w:ascii="仿宋" w:hAnsi="仿宋" w:eastAsia="仿宋" w:cs="仿宋"/>
                <w:color w:val="auto"/>
                <w:szCs w:val="21"/>
              </w:rPr>
            </w:pPr>
          </w:p>
        </w:tc>
        <w:tc>
          <w:tcPr>
            <w:tcW w:w="1372" w:type="dxa"/>
            <w:noWrap w:val="0"/>
            <w:vAlign w:val="center"/>
          </w:tcPr>
          <w:p w14:paraId="0A6FC7CC">
            <w:pPr>
              <w:spacing w:line="276" w:lineRule="auto"/>
              <w:rPr>
                <w:rFonts w:hint="eastAsia" w:ascii="仿宋" w:hAnsi="仿宋" w:eastAsia="仿宋" w:cs="仿宋"/>
                <w:color w:val="auto"/>
                <w:szCs w:val="21"/>
              </w:rPr>
            </w:pPr>
          </w:p>
        </w:tc>
        <w:tc>
          <w:tcPr>
            <w:tcW w:w="1246" w:type="dxa"/>
            <w:noWrap w:val="0"/>
            <w:vAlign w:val="center"/>
          </w:tcPr>
          <w:p w14:paraId="5660605C">
            <w:pPr>
              <w:spacing w:line="276" w:lineRule="auto"/>
              <w:rPr>
                <w:rFonts w:hint="eastAsia" w:ascii="仿宋" w:hAnsi="仿宋" w:eastAsia="仿宋" w:cs="仿宋"/>
                <w:color w:val="auto"/>
                <w:szCs w:val="21"/>
              </w:rPr>
            </w:pPr>
          </w:p>
        </w:tc>
      </w:tr>
      <w:tr w14:paraId="5218C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7835" w:type="dxa"/>
            <w:gridSpan w:val="8"/>
            <w:noWrap w:val="0"/>
            <w:vAlign w:val="center"/>
          </w:tcPr>
          <w:p w14:paraId="4381ED4A">
            <w:pPr>
              <w:spacing w:line="276" w:lineRule="auto"/>
              <w:rPr>
                <w:rFonts w:hint="eastAsia" w:ascii="仿宋" w:hAnsi="仿宋" w:eastAsia="仿宋" w:cs="仿宋"/>
                <w:color w:val="auto"/>
                <w:szCs w:val="21"/>
              </w:rPr>
            </w:pPr>
            <w:r>
              <w:rPr>
                <w:rFonts w:hint="eastAsia" w:ascii="仿宋" w:hAnsi="仿宋" w:eastAsia="仿宋" w:cs="仿宋"/>
                <w:color w:val="auto"/>
                <w:sz w:val="28"/>
                <w:szCs w:val="28"/>
              </w:rPr>
              <w:t>投标总报价（人民币：元）</w:t>
            </w:r>
          </w:p>
        </w:tc>
        <w:tc>
          <w:tcPr>
            <w:tcW w:w="1246" w:type="dxa"/>
            <w:noWrap w:val="0"/>
          </w:tcPr>
          <w:p w14:paraId="03E14102">
            <w:pPr>
              <w:spacing w:line="276" w:lineRule="auto"/>
              <w:rPr>
                <w:rFonts w:hint="eastAsia" w:ascii="仿宋" w:hAnsi="仿宋" w:eastAsia="仿宋" w:cs="仿宋"/>
                <w:color w:val="auto"/>
                <w:szCs w:val="21"/>
              </w:rPr>
            </w:pPr>
          </w:p>
        </w:tc>
      </w:tr>
    </w:tbl>
    <w:p w14:paraId="6B05D34A">
      <w:pPr>
        <w:spacing w:line="0" w:lineRule="atLeast"/>
        <w:rPr>
          <w:rFonts w:hint="eastAsia" w:ascii="仿宋" w:hAnsi="仿宋" w:eastAsia="仿宋" w:cs="仿宋"/>
          <w:color w:val="auto"/>
          <w:highlight w:val="none"/>
        </w:rPr>
      </w:pPr>
    </w:p>
    <w:p w14:paraId="7C51B5ED">
      <w:pPr>
        <w:spacing w:line="276"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行数不够，可自行添加。</w:t>
      </w:r>
    </w:p>
    <w:p w14:paraId="39155D91">
      <w:pPr>
        <w:spacing w:line="276" w:lineRule="auto"/>
        <w:ind w:firstLine="480"/>
        <w:rPr>
          <w:rFonts w:hint="eastAsia" w:ascii="仿宋" w:hAnsi="仿宋" w:eastAsia="仿宋" w:cs="仿宋"/>
          <w:color w:val="auto"/>
          <w:sz w:val="24"/>
          <w:szCs w:val="21"/>
        </w:rPr>
      </w:pPr>
      <w:r>
        <w:rPr>
          <w:rFonts w:hint="eastAsia" w:ascii="仿宋" w:hAnsi="仿宋" w:eastAsia="仿宋" w:cs="仿宋"/>
          <w:color w:val="auto"/>
          <w:sz w:val="24"/>
          <w:szCs w:val="24"/>
        </w:rPr>
        <w:t>备注：1.投标报价</w:t>
      </w:r>
      <w:r>
        <w:rPr>
          <w:rFonts w:hint="eastAsia" w:ascii="仿宋" w:hAnsi="仿宋" w:eastAsia="仿宋" w:cs="仿宋"/>
          <w:color w:val="auto"/>
          <w:sz w:val="24"/>
          <w:szCs w:val="21"/>
        </w:rPr>
        <w:t>采用总承包方式，“投标总报价”应包括所投货物（包含与货物相关的服务）费用、安装调试费、测试验收费、培训费、运行维护费用、税金、国际国内运输保险其他有关的为完成本项目发生的所有费用，招标文件中另有规定的除外。</w:t>
      </w:r>
    </w:p>
    <w:p w14:paraId="0AAD7C8B">
      <w:pPr>
        <w:spacing w:line="276" w:lineRule="auto"/>
        <w:ind w:firstLine="480"/>
        <w:rPr>
          <w:rFonts w:hint="eastAsia" w:ascii="仿宋" w:hAnsi="仿宋" w:eastAsia="仿宋" w:cs="仿宋"/>
          <w:color w:val="auto"/>
          <w:sz w:val="24"/>
          <w:szCs w:val="21"/>
        </w:rPr>
      </w:pPr>
      <w:r>
        <w:rPr>
          <w:rFonts w:hint="eastAsia" w:ascii="仿宋" w:hAnsi="仿宋" w:eastAsia="仿宋" w:cs="仿宋"/>
          <w:color w:val="auto"/>
          <w:sz w:val="24"/>
          <w:szCs w:val="21"/>
        </w:rPr>
        <w:t>2.</w:t>
      </w:r>
      <w:r>
        <w:rPr>
          <w:rFonts w:hint="eastAsia" w:ascii="仿宋" w:hAnsi="仿宋" w:eastAsia="仿宋" w:cs="仿宋"/>
          <w:color w:val="auto"/>
          <w:szCs w:val="21"/>
        </w:rPr>
        <w:t>“</w:t>
      </w:r>
      <w:r>
        <w:rPr>
          <w:rFonts w:hint="eastAsia" w:ascii="仿宋" w:hAnsi="仿宋" w:eastAsia="仿宋" w:cs="仿宋"/>
          <w:color w:val="auto"/>
          <w:sz w:val="24"/>
          <w:szCs w:val="21"/>
        </w:rPr>
        <w:t>投标报价明细表</w:t>
      </w:r>
      <w:r>
        <w:rPr>
          <w:rFonts w:hint="eastAsia" w:ascii="仿宋" w:hAnsi="仿宋" w:eastAsia="仿宋" w:cs="仿宋"/>
          <w:color w:val="auto"/>
          <w:szCs w:val="21"/>
        </w:rPr>
        <w:t>”</w:t>
      </w:r>
      <w:r>
        <w:rPr>
          <w:rFonts w:hint="eastAsia" w:ascii="仿宋" w:hAnsi="仿宋" w:eastAsia="仿宋" w:cs="仿宋"/>
          <w:color w:val="auto"/>
          <w:sz w:val="24"/>
          <w:szCs w:val="21"/>
        </w:rPr>
        <w:t>中“投标总报价”数额应当与“开标一览表”中“投标总报价”数额一致。</w:t>
      </w:r>
    </w:p>
    <w:p w14:paraId="29EBB88E">
      <w:pPr>
        <w:widowControl w:val="0"/>
        <w:spacing w:line="276" w:lineRule="auto"/>
        <w:ind w:left="0" w:firstLine="480"/>
        <w:jc w:val="both"/>
        <w:rPr>
          <w:rFonts w:hint="eastAsia" w:ascii="仿宋" w:hAnsi="仿宋" w:eastAsia="仿宋" w:cs="仿宋"/>
          <w:b w:val="0"/>
          <w:color w:val="auto"/>
          <w:sz w:val="24"/>
          <w:szCs w:val="21"/>
        </w:rPr>
      </w:pPr>
      <w:r>
        <w:rPr>
          <w:rFonts w:hint="eastAsia" w:ascii="仿宋" w:hAnsi="仿宋" w:eastAsia="仿宋" w:cs="仿宋"/>
          <w:b w:val="0"/>
          <w:color w:val="auto"/>
          <w:sz w:val="24"/>
          <w:szCs w:val="21"/>
        </w:rPr>
        <w:t>3.“投标报价明细表”中的品目号（对应设备名称）、交货期、数量必须与招标文件《第四章 采购需求》采购清单内容一致，有不符或者缺漏视为无效投标。</w:t>
      </w:r>
    </w:p>
    <w:p w14:paraId="1A5599FF">
      <w:pPr>
        <w:spacing w:line="276" w:lineRule="auto"/>
        <w:ind w:firstLine="480"/>
        <w:rPr>
          <w:rFonts w:hint="eastAsia" w:ascii="仿宋" w:hAnsi="仿宋" w:eastAsia="仿宋" w:cs="仿宋"/>
          <w:color w:val="auto"/>
          <w:sz w:val="24"/>
          <w:szCs w:val="21"/>
        </w:rPr>
      </w:pPr>
    </w:p>
    <w:p w14:paraId="2D3D5BD1">
      <w:pPr>
        <w:spacing w:line="0" w:lineRule="atLeast"/>
        <w:rPr>
          <w:rFonts w:hint="eastAsia" w:ascii="仿宋" w:hAnsi="仿宋" w:eastAsia="仿宋" w:cs="仿宋"/>
          <w:b/>
          <w:bCs/>
          <w:color w:val="auto"/>
          <w:highlight w:val="none"/>
        </w:rPr>
      </w:pPr>
      <w:r>
        <w:rPr>
          <w:rFonts w:hint="eastAsia" w:ascii="仿宋" w:hAnsi="仿宋" w:eastAsia="仿宋" w:cs="仿宋"/>
          <w:b/>
          <w:bCs/>
          <w:color w:val="auto"/>
          <w:highlight w:val="none"/>
        </w:rPr>
        <w:br w:type="page" w:clear="all"/>
      </w:r>
      <w:bookmarkEnd w:id="162"/>
    </w:p>
    <w:p w14:paraId="542B5600">
      <w:pPr>
        <w:pStyle w:val="340"/>
        <w:outlineLvl w:val="1"/>
        <w:rPr>
          <w:rFonts w:hint="eastAsia" w:ascii="仿宋" w:hAnsi="仿宋" w:eastAsia="仿宋" w:cs="仿宋"/>
          <w:b/>
          <w:bCs w:val="0"/>
          <w:color w:val="auto"/>
          <w:highlight w:val="none"/>
          <w:lang w:val="en-US" w:eastAsia="zh-CN"/>
        </w:rPr>
      </w:pPr>
      <w:r>
        <w:rPr>
          <w:rFonts w:hint="eastAsia" w:ascii="仿宋" w:hAnsi="仿宋" w:eastAsia="仿宋" w:cs="仿宋"/>
          <w:b/>
          <w:bCs w:val="0"/>
          <w:color w:val="auto"/>
          <w:highlight w:val="none"/>
          <w:lang w:val="en-US" w:eastAsia="zh-CN"/>
        </w:rPr>
        <w:t>七、</w:t>
      </w:r>
      <w:r>
        <w:rPr>
          <w:rFonts w:hint="eastAsia" w:ascii="仿宋" w:hAnsi="仿宋" w:eastAsia="仿宋" w:cs="仿宋"/>
          <w:b/>
          <w:bCs w:val="0"/>
          <w:color w:val="auto"/>
          <w:sz w:val="32"/>
          <w:szCs w:val="24"/>
          <w:highlight w:val="none"/>
          <w:lang w:val="en-US" w:eastAsia="zh-CN" w:bidi="ar-SA"/>
        </w:rPr>
        <w:t>技术标准和要求</w:t>
      </w:r>
    </w:p>
    <w:p w14:paraId="33B0B15D">
      <w:pPr>
        <w:pStyle w:val="366"/>
        <w:pageBreakBefore w:val="0"/>
        <w:spacing w:line="500" w:lineRule="exact"/>
        <w:jc w:val="center"/>
        <w:outlineLvl w:val="1"/>
        <w:rPr>
          <w:rFonts w:hint="eastAsia" w:ascii="仿宋" w:hAnsi="仿宋" w:eastAsia="仿宋" w:cs="仿宋"/>
          <w:caps w:val="0"/>
          <w:color w:val="auto"/>
          <w:lang w:val="en-US" w:eastAsia="zh-CN"/>
        </w:rPr>
      </w:pPr>
      <w:r>
        <w:rPr>
          <w:rFonts w:hint="eastAsia" w:ascii="仿宋" w:hAnsi="仿宋" w:eastAsia="仿宋" w:cs="仿宋"/>
          <w:b/>
          <w:color w:val="auto"/>
          <w:sz w:val="32"/>
          <w:szCs w:val="32"/>
        </w:rPr>
        <w:t>技术响应偏离表</w:t>
      </w:r>
    </w:p>
    <w:p w14:paraId="0F2612A4">
      <w:pPr>
        <w:numPr>
          <w:ilvl w:val="0"/>
          <w:numId w:val="0"/>
        </w:numPr>
        <w:rPr>
          <w:rFonts w:hint="eastAsia" w:ascii="仿宋" w:hAnsi="仿宋" w:eastAsia="仿宋" w:cs="仿宋"/>
          <w:color w:val="auto"/>
        </w:rPr>
      </w:pPr>
    </w:p>
    <w:tbl>
      <w:tblPr>
        <w:tblStyle w:val="28"/>
        <w:tblW w:w="0" w:type="auto"/>
        <w:tblInd w:w="-117" w:type="dxa"/>
        <w:tblLayout w:type="autofit"/>
        <w:tblCellMar>
          <w:top w:w="0" w:type="dxa"/>
          <w:left w:w="108" w:type="dxa"/>
          <w:bottom w:w="0" w:type="dxa"/>
          <w:right w:w="108" w:type="dxa"/>
        </w:tblCellMar>
      </w:tblPr>
      <w:tblGrid>
        <w:gridCol w:w="778"/>
        <w:gridCol w:w="2564"/>
        <w:gridCol w:w="2345"/>
        <w:gridCol w:w="2305"/>
        <w:gridCol w:w="1351"/>
      </w:tblGrid>
      <w:tr w14:paraId="4220094B">
        <w:tblPrEx>
          <w:tblCellMar>
            <w:top w:w="0" w:type="dxa"/>
            <w:left w:w="108" w:type="dxa"/>
            <w:bottom w:w="0" w:type="dxa"/>
            <w:right w:w="108" w:type="dxa"/>
          </w:tblCellMar>
        </w:tblPrEx>
        <w:trPr>
          <w:trHeight w:val="665" w:hRule="atLeast"/>
        </w:trPr>
        <w:tc>
          <w:tcPr>
            <w:tcW w:w="778" w:type="dxa"/>
            <w:tcBorders>
              <w:top w:val="single" w:color="000000" w:sz="8" w:space="0"/>
              <w:left w:val="single" w:color="000000" w:sz="8" w:space="0"/>
              <w:bottom w:val="single" w:color="000000" w:sz="8" w:space="0"/>
              <w:right w:val="single" w:color="000000" w:sz="8" w:space="0"/>
            </w:tcBorders>
            <w:noWrap w:val="0"/>
            <w:vAlign w:val="center"/>
          </w:tcPr>
          <w:p w14:paraId="2A4C2B02">
            <w:pPr>
              <w:jc w:val="center"/>
              <w:rPr>
                <w:rFonts w:hint="eastAsia" w:ascii="仿宋" w:hAnsi="仿宋" w:eastAsia="仿宋" w:cs="仿宋"/>
                <w:color w:val="auto"/>
                <w:highlight w:val="none"/>
              </w:rPr>
            </w:pPr>
            <w:r>
              <w:rPr>
                <w:rFonts w:hint="eastAsia" w:ascii="仿宋" w:hAnsi="仿宋" w:eastAsia="仿宋" w:cs="仿宋"/>
                <w:color w:val="auto"/>
                <w:sz w:val="24"/>
                <w:szCs w:val="24"/>
              </w:rPr>
              <w:t>序号</w:t>
            </w:r>
          </w:p>
        </w:tc>
        <w:tc>
          <w:tcPr>
            <w:tcW w:w="2564" w:type="dxa"/>
            <w:tcBorders>
              <w:top w:val="single" w:color="000000" w:sz="8" w:space="0"/>
              <w:left w:val="nil"/>
              <w:bottom w:val="single" w:color="000000" w:sz="8" w:space="0"/>
              <w:right w:val="single" w:color="000000" w:sz="8" w:space="0"/>
            </w:tcBorders>
            <w:noWrap w:val="0"/>
            <w:vAlign w:val="center"/>
          </w:tcPr>
          <w:p w14:paraId="60F54E49">
            <w:pPr>
              <w:widowControl/>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ascii="仿宋" w:hAnsi="仿宋" w:eastAsia="仿宋" w:cs="仿宋"/>
                <w:color w:val="auto"/>
                <w:highlight w:val="none"/>
              </w:rPr>
            </w:pPr>
            <w:r>
              <w:rPr>
                <w:rFonts w:hint="eastAsia" w:ascii="仿宋" w:hAnsi="仿宋" w:eastAsia="仿宋" w:cs="仿宋"/>
                <w:color w:val="auto"/>
                <w:sz w:val="24"/>
                <w:szCs w:val="24"/>
                <w:lang w:val="en-US" w:eastAsia="zh-CN" w:bidi="ar-SA"/>
              </w:rPr>
              <w:t>采购需求的实质性要求（打“★”内容）</w:t>
            </w:r>
          </w:p>
        </w:tc>
        <w:tc>
          <w:tcPr>
            <w:tcW w:w="2345" w:type="dxa"/>
            <w:tcBorders>
              <w:top w:val="single" w:color="000000" w:sz="8" w:space="0"/>
              <w:left w:val="nil"/>
              <w:bottom w:val="single" w:color="000000" w:sz="8" w:space="0"/>
              <w:right w:val="single" w:color="000000" w:sz="8" w:space="0"/>
            </w:tcBorders>
            <w:noWrap w:val="0"/>
            <w:vAlign w:val="center"/>
          </w:tcPr>
          <w:p w14:paraId="060E3575">
            <w:pPr>
              <w:widowControl/>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ascii="仿宋" w:hAnsi="仿宋" w:eastAsia="仿宋" w:cs="仿宋"/>
                <w:color w:val="auto"/>
                <w:sz w:val="28"/>
                <w:highlight w:val="none"/>
              </w:rPr>
            </w:pPr>
            <w:r>
              <w:rPr>
                <w:rFonts w:hint="eastAsia" w:ascii="仿宋" w:hAnsi="仿宋" w:eastAsia="仿宋" w:cs="仿宋"/>
                <w:color w:val="auto"/>
                <w:sz w:val="24"/>
                <w:szCs w:val="24"/>
                <w:lang w:val="en-US" w:eastAsia="zh-CN" w:bidi="ar-SA"/>
              </w:rPr>
              <w:t>响应情况（填报“响应或完全响应”）</w:t>
            </w:r>
          </w:p>
        </w:tc>
        <w:tc>
          <w:tcPr>
            <w:tcW w:w="2305" w:type="dxa"/>
            <w:tcBorders>
              <w:top w:val="single" w:color="000000" w:sz="8" w:space="0"/>
              <w:left w:val="nil"/>
              <w:bottom w:val="single" w:color="000000" w:sz="8" w:space="0"/>
              <w:right w:val="single" w:color="000000" w:sz="8" w:space="0"/>
            </w:tcBorders>
            <w:noWrap w:val="0"/>
            <w:vAlign w:val="center"/>
          </w:tcPr>
          <w:p w14:paraId="7DBA4F57">
            <w:pPr>
              <w:widowControl/>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ascii="仿宋" w:hAnsi="仿宋" w:eastAsia="仿宋" w:cs="仿宋"/>
                <w:color w:val="auto"/>
                <w:sz w:val="28"/>
                <w:szCs w:val="28"/>
                <w:highlight w:val="none"/>
              </w:rPr>
            </w:pPr>
            <w:r>
              <w:rPr>
                <w:rFonts w:hint="eastAsia" w:ascii="仿宋" w:hAnsi="仿宋" w:eastAsia="仿宋" w:cs="仿宋"/>
                <w:color w:val="auto"/>
                <w:sz w:val="24"/>
                <w:szCs w:val="24"/>
                <w:lang w:val="en-US" w:eastAsia="zh-CN" w:bidi="ar-SA"/>
              </w:rPr>
              <w:t>偏离（填报“正偏离、符合或负偏离”）</w:t>
            </w:r>
          </w:p>
        </w:tc>
        <w:tc>
          <w:tcPr>
            <w:tcW w:w="1351" w:type="dxa"/>
            <w:tcBorders>
              <w:top w:val="single" w:color="000000" w:sz="8" w:space="0"/>
              <w:left w:val="nil"/>
              <w:bottom w:val="single" w:color="000000" w:sz="8" w:space="0"/>
              <w:right w:val="single" w:color="000000" w:sz="8" w:space="0"/>
            </w:tcBorders>
            <w:noWrap w:val="0"/>
            <w:vAlign w:val="center"/>
          </w:tcPr>
          <w:p w14:paraId="21E81F44">
            <w:pPr>
              <w:jc w:val="center"/>
              <w:rPr>
                <w:rFonts w:hint="eastAsia" w:ascii="仿宋" w:hAnsi="仿宋" w:eastAsia="仿宋" w:cs="仿宋"/>
                <w:color w:val="auto"/>
                <w:sz w:val="24"/>
                <w:szCs w:val="24"/>
              </w:rPr>
            </w:pPr>
            <w:r>
              <w:rPr>
                <w:rFonts w:hint="eastAsia" w:ascii="仿宋" w:hAnsi="仿宋" w:eastAsia="仿宋" w:cs="仿宋"/>
                <w:color w:val="auto"/>
                <w:sz w:val="24"/>
                <w:szCs w:val="24"/>
              </w:rPr>
              <w:t>证明</w:t>
            </w:r>
          </w:p>
          <w:p w14:paraId="34991213">
            <w:pPr>
              <w:jc w:val="center"/>
              <w:rPr>
                <w:rFonts w:hint="eastAsia" w:ascii="仿宋" w:hAnsi="仿宋" w:eastAsia="仿宋" w:cs="仿宋"/>
                <w:color w:val="auto"/>
                <w:sz w:val="28"/>
                <w:szCs w:val="28"/>
                <w:lang w:val="en-US" w:eastAsia="zh-CN"/>
              </w:rPr>
            </w:pPr>
            <w:r>
              <w:rPr>
                <w:rFonts w:hint="eastAsia" w:ascii="仿宋" w:hAnsi="仿宋" w:eastAsia="仿宋" w:cs="仿宋"/>
                <w:color w:val="auto"/>
                <w:sz w:val="24"/>
                <w:szCs w:val="24"/>
              </w:rPr>
              <w:t>材料</w:t>
            </w:r>
          </w:p>
        </w:tc>
      </w:tr>
      <w:tr w14:paraId="69691E9E">
        <w:tblPrEx>
          <w:tblCellMar>
            <w:top w:w="0" w:type="dxa"/>
            <w:left w:w="108" w:type="dxa"/>
            <w:bottom w:w="0" w:type="dxa"/>
            <w:right w:w="108" w:type="dxa"/>
          </w:tblCellMar>
        </w:tblPrEx>
        <w:trPr>
          <w:trHeight w:val="665" w:hRule="atLeast"/>
        </w:trPr>
        <w:tc>
          <w:tcPr>
            <w:tcW w:w="778" w:type="dxa"/>
            <w:tcBorders>
              <w:top w:val="nil"/>
              <w:left w:val="single" w:color="000000" w:sz="8" w:space="0"/>
              <w:bottom w:val="single" w:color="000000" w:sz="8" w:space="0"/>
              <w:right w:val="single" w:color="000000" w:sz="8" w:space="0"/>
            </w:tcBorders>
            <w:noWrap w:val="0"/>
            <w:vAlign w:val="center"/>
          </w:tcPr>
          <w:p w14:paraId="2C4D1303">
            <w:pPr>
              <w:spacing w:line="559" w:lineRule="atLeast"/>
              <w:jc w:val="center"/>
              <w:rPr>
                <w:rFonts w:hint="eastAsia" w:ascii="仿宋" w:hAnsi="仿宋" w:eastAsia="仿宋" w:cs="仿宋"/>
                <w:color w:val="auto"/>
                <w:highlight w:val="none"/>
              </w:rPr>
            </w:pPr>
          </w:p>
        </w:tc>
        <w:tc>
          <w:tcPr>
            <w:tcW w:w="2564" w:type="dxa"/>
            <w:tcBorders>
              <w:top w:val="nil"/>
              <w:left w:val="nil"/>
              <w:bottom w:val="single" w:color="000000" w:sz="8" w:space="0"/>
              <w:right w:val="single" w:color="000000" w:sz="8" w:space="0"/>
            </w:tcBorders>
            <w:noWrap w:val="0"/>
            <w:vAlign w:val="center"/>
          </w:tcPr>
          <w:p w14:paraId="259B11CB">
            <w:pPr>
              <w:spacing w:line="559" w:lineRule="atLeast"/>
              <w:jc w:val="center"/>
              <w:rPr>
                <w:rFonts w:hint="eastAsia" w:ascii="仿宋" w:hAnsi="仿宋" w:eastAsia="仿宋" w:cs="仿宋"/>
                <w:color w:val="auto"/>
                <w:highlight w:val="none"/>
              </w:rPr>
            </w:pPr>
          </w:p>
        </w:tc>
        <w:tc>
          <w:tcPr>
            <w:tcW w:w="2345" w:type="dxa"/>
            <w:tcBorders>
              <w:top w:val="nil"/>
              <w:left w:val="nil"/>
              <w:bottom w:val="single" w:color="000000" w:sz="8" w:space="0"/>
              <w:right w:val="single" w:color="000000" w:sz="8" w:space="0"/>
            </w:tcBorders>
            <w:noWrap w:val="0"/>
            <w:vAlign w:val="center"/>
          </w:tcPr>
          <w:p w14:paraId="3835FBC5">
            <w:pPr>
              <w:spacing w:line="559" w:lineRule="atLeast"/>
              <w:jc w:val="center"/>
              <w:rPr>
                <w:rFonts w:hint="eastAsia" w:ascii="仿宋" w:hAnsi="仿宋" w:eastAsia="仿宋" w:cs="仿宋"/>
                <w:color w:val="auto"/>
                <w:sz w:val="24"/>
                <w:highlight w:val="none"/>
              </w:rPr>
            </w:pPr>
          </w:p>
        </w:tc>
        <w:tc>
          <w:tcPr>
            <w:tcW w:w="2305" w:type="dxa"/>
            <w:tcBorders>
              <w:top w:val="nil"/>
              <w:left w:val="nil"/>
              <w:bottom w:val="single" w:color="000000" w:sz="8" w:space="0"/>
              <w:right w:val="single" w:color="000000" w:sz="8" w:space="0"/>
            </w:tcBorders>
            <w:noWrap w:val="0"/>
            <w:vAlign w:val="center"/>
          </w:tcPr>
          <w:p w14:paraId="7D6BB1E1">
            <w:pPr>
              <w:spacing w:line="559" w:lineRule="atLeast"/>
              <w:jc w:val="center"/>
              <w:rPr>
                <w:rFonts w:hint="eastAsia" w:ascii="仿宋" w:hAnsi="仿宋" w:eastAsia="仿宋" w:cs="仿宋"/>
                <w:color w:val="auto"/>
                <w:highlight w:val="none"/>
              </w:rPr>
            </w:pPr>
          </w:p>
        </w:tc>
        <w:tc>
          <w:tcPr>
            <w:tcW w:w="1351" w:type="dxa"/>
            <w:tcBorders>
              <w:top w:val="nil"/>
              <w:left w:val="nil"/>
              <w:bottom w:val="single" w:color="000000" w:sz="8" w:space="0"/>
              <w:right w:val="single" w:color="000000" w:sz="8" w:space="0"/>
            </w:tcBorders>
            <w:noWrap w:val="0"/>
            <w:vAlign w:val="center"/>
          </w:tcPr>
          <w:p w14:paraId="4FE19288">
            <w:pPr>
              <w:spacing w:line="559" w:lineRule="atLeast"/>
              <w:jc w:val="center"/>
              <w:rPr>
                <w:rFonts w:hint="eastAsia" w:ascii="仿宋" w:hAnsi="仿宋" w:eastAsia="仿宋" w:cs="仿宋"/>
                <w:color w:val="auto"/>
                <w:sz w:val="24"/>
                <w:highlight w:val="none"/>
              </w:rPr>
            </w:pPr>
          </w:p>
        </w:tc>
      </w:tr>
      <w:tr w14:paraId="59FC39F7">
        <w:tblPrEx>
          <w:tblCellMar>
            <w:top w:w="0" w:type="dxa"/>
            <w:left w:w="108" w:type="dxa"/>
            <w:bottom w:w="0" w:type="dxa"/>
            <w:right w:w="108" w:type="dxa"/>
          </w:tblCellMar>
        </w:tblPrEx>
        <w:trPr>
          <w:trHeight w:val="665" w:hRule="atLeast"/>
        </w:trPr>
        <w:tc>
          <w:tcPr>
            <w:tcW w:w="778" w:type="dxa"/>
            <w:tcBorders>
              <w:top w:val="nil"/>
              <w:left w:val="single" w:color="000000" w:sz="8" w:space="0"/>
              <w:bottom w:val="single" w:color="000000" w:sz="8" w:space="0"/>
              <w:right w:val="single" w:color="000000" w:sz="8" w:space="0"/>
            </w:tcBorders>
            <w:noWrap w:val="0"/>
            <w:vAlign w:val="center"/>
          </w:tcPr>
          <w:p w14:paraId="66A7B6F6">
            <w:pPr>
              <w:spacing w:line="559" w:lineRule="atLeast"/>
              <w:jc w:val="center"/>
              <w:rPr>
                <w:rFonts w:hint="eastAsia" w:ascii="仿宋" w:hAnsi="仿宋" w:eastAsia="仿宋" w:cs="仿宋"/>
                <w:color w:val="auto"/>
                <w:highlight w:val="none"/>
              </w:rPr>
            </w:pPr>
          </w:p>
        </w:tc>
        <w:tc>
          <w:tcPr>
            <w:tcW w:w="2564" w:type="dxa"/>
            <w:tcBorders>
              <w:top w:val="nil"/>
              <w:left w:val="nil"/>
              <w:bottom w:val="single" w:color="000000" w:sz="8" w:space="0"/>
              <w:right w:val="single" w:color="000000" w:sz="8" w:space="0"/>
            </w:tcBorders>
            <w:noWrap w:val="0"/>
            <w:vAlign w:val="center"/>
          </w:tcPr>
          <w:p w14:paraId="1AD8F34C">
            <w:pPr>
              <w:spacing w:line="559" w:lineRule="atLeast"/>
              <w:jc w:val="center"/>
              <w:rPr>
                <w:rFonts w:hint="eastAsia" w:ascii="仿宋" w:hAnsi="仿宋" w:eastAsia="仿宋" w:cs="仿宋"/>
                <w:color w:val="auto"/>
                <w:highlight w:val="none"/>
              </w:rPr>
            </w:pPr>
          </w:p>
        </w:tc>
        <w:tc>
          <w:tcPr>
            <w:tcW w:w="2345" w:type="dxa"/>
            <w:tcBorders>
              <w:top w:val="nil"/>
              <w:left w:val="nil"/>
              <w:bottom w:val="single" w:color="000000" w:sz="8" w:space="0"/>
              <w:right w:val="single" w:color="000000" w:sz="8" w:space="0"/>
            </w:tcBorders>
            <w:noWrap w:val="0"/>
            <w:vAlign w:val="center"/>
          </w:tcPr>
          <w:p w14:paraId="26BF5359">
            <w:pPr>
              <w:spacing w:line="559" w:lineRule="atLeast"/>
              <w:jc w:val="center"/>
              <w:rPr>
                <w:rFonts w:hint="eastAsia" w:ascii="仿宋" w:hAnsi="仿宋" w:eastAsia="仿宋" w:cs="仿宋"/>
                <w:color w:val="auto"/>
                <w:sz w:val="24"/>
                <w:highlight w:val="none"/>
              </w:rPr>
            </w:pPr>
          </w:p>
        </w:tc>
        <w:tc>
          <w:tcPr>
            <w:tcW w:w="2305" w:type="dxa"/>
            <w:tcBorders>
              <w:top w:val="nil"/>
              <w:left w:val="nil"/>
              <w:bottom w:val="single" w:color="000000" w:sz="8" w:space="0"/>
              <w:right w:val="single" w:color="000000" w:sz="8" w:space="0"/>
            </w:tcBorders>
            <w:noWrap w:val="0"/>
            <w:vAlign w:val="center"/>
          </w:tcPr>
          <w:p w14:paraId="21663FA8">
            <w:pPr>
              <w:spacing w:line="559" w:lineRule="atLeast"/>
              <w:jc w:val="center"/>
              <w:rPr>
                <w:rFonts w:hint="eastAsia" w:ascii="仿宋" w:hAnsi="仿宋" w:eastAsia="仿宋" w:cs="仿宋"/>
                <w:color w:val="auto"/>
                <w:highlight w:val="none"/>
              </w:rPr>
            </w:pPr>
          </w:p>
        </w:tc>
        <w:tc>
          <w:tcPr>
            <w:tcW w:w="1351" w:type="dxa"/>
            <w:tcBorders>
              <w:top w:val="nil"/>
              <w:left w:val="nil"/>
              <w:bottom w:val="single" w:color="000000" w:sz="8" w:space="0"/>
              <w:right w:val="single" w:color="000000" w:sz="8" w:space="0"/>
            </w:tcBorders>
            <w:noWrap w:val="0"/>
            <w:vAlign w:val="center"/>
          </w:tcPr>
          <w:p w14:paraId="0272A5B5">
            <w:pPr>
              <w:spacing w:line="559" w:lineRule="atLeast"/>
              <w:jc w:val="center"/>
              <w:rPr>
                <w:rFonts w:hint="eastAsia" w:ascii="仿宋" w:hAnsi="仿宋" w:eastAsia="仿宋" w:cs="仿宋"/>
                <w:color w:val="auto"/>
                <w:sz w:val="24"/>
                <w:highlight w:val="none"/>
              </w:rPr>
            </w:pPr>
          </w:p>
        </w:tc>
      </w:tr>
      <w:tr w14:paraId="5ACD20AA">
        <w:tblPrEx>
          <w:tblCellMar>
            <w:top w:w="0" w:type="dxa"/>
            <w:left w:w="108" w:type="dxa"/>
            <w:bottom w:w="0" w:type="dxa"/>
            <w:right w:w="108" w:type="dxa"/>
          </w:tblCellMar>
        </w:tblPrEx>
        <w:trPr>
          <w:trHeight w:val="665" w:hRule="atLeast"/>
        </w:trPr>
        <w:tc>
          <w:tcPr>
            <w:tcW w:w="778" w:type="dxa"/>
            <w:tcBorders>
              <w:top w:val="nil"/>
              <w:left w:val="single" w:color="000000" w:sz="8" w:space="0"/>
              <w:bottom w:val="single" w:color="000000" w:sz="8" w:space="0"/>
              <w:right w:val="single" w:color="000000" w:sz="8" w:space="0"/>
            </w:tcBorders>
            <w:noWrap w:val="0"/>
            <w:vAlign w:val="center"/>
          </w:tcPr>
          <w:p w14:paraId="7364C4BF">
            <w:pPr>
              <w:spacing w:line="559" w:lineRule="atLeast"/>
              <w:jc w:val="center"/>
              <w:rPr>
                <w:rFonts w:hint="eastAsia" w:ascii="仿宋" w:hAnsi="仿宋" w:eastAsia="仿宋" w:cs="仿宋"/>
                <w:color w:val="auto"/>
                <w:highlight w:val="none"/>
              </w:rPr>
            </w:pPr>
          </w:p>
        </w:tc>
        <w:tc>
          <w:tcPr>
            <w:tcW w:w="2564" w:type="dxa"/>
            <w:tcBorders>
              <w:top w:val="nil"/>
              <w:left w:val="nil"/>
              <w:bottom w:val="single" w:color="000000" w:sz="8" w:space="0"/>
              <w:right w:val="single" w:color="000000" w:sz="8" w:space="0"/>
            </w:tcBorders>
            <w:noWrap w:val="0"/>
            <w:vAlign w:val="center"/>
          </w:tcPr>
          <w:p w14:paraId="67F7B70D">
            <w:pPr>
              <w:spacing w:line="559" w:lineRule="atLeast"/>
              <w:jc w:val="center"/>
              <w:rPr>
                <w:rFonts w:hint="eastAsia" w:ascii="仿宋" w:hAnsi="仿宋" w:eastAsia="仿宋" w:cs="仿宋"/>
                <w:color w:val="auto"/>
                <w:highlight w:val="none"/>
              </w:rPr>
            </w:pPr>
          </w:p>
        </w:tc>
        <w:tc>
          <w:tcPr>
            <w:tcW w:w="2345" w:type="dxa"/>
            <w:tcBorders>
              <w:top w:val="nil"/>
              <w:left w:val="nil"/>
              <w:bottom w:val="single" w:color="000000" w:sz="8" w:space="0"/>
              <w:right w:val="single" w:color="000000" w:sz="8" w:space="0"/>
            </w:tcBorders>
            <w:noWrap w:val="0"/>
            <w:vAlign w:val="center"/>
          </w:tcPr>
          <w:p w14:paraId="7DD8C40D">
            <w:pPr>
              <w:spacing w:line="559" w:lineRule="atLeast"/>
              <w:jc w:val="center"/>
              <w:rPr>
                <w:rFonts w:hint="eastAsia" w:ascii="仿宋" w:hAnsi="仿宋" w:eastAsia="仿宋" w:cs="仿宋"/>
                <w:color w:val="auto"/>
                <w:sz w:val="24"/>
                <w:highlight w:val="none"/>
              </w:rPr>
            </w:pPr>
          </w:p>
        </w:tc>
        <w:tc>
          <w:tcPr>
            <w:tcW w:w="2305" w:type="dxa"/>
            <w:tcBorders>
              <w:top w:val="nil"/>
              <w:left w:val="nil"/>
              <w:bottom w:val="single" w:color="000000" w:sz="8" w:space="0"/>
              <w:right w:val="single" w:color="000000" w:sz="8" w:space="0"/>
            </w:tcBorders>
            <w:noWrap w:val="0"/>
            <w:vAlign w:val="center"/>
          </w:tcPr>
          <w:p w14:paraId="3810FB04">
            <w:pPr>
              <w:spacing w:line="559" w:lineRule="atLeast"/>
              <w:jc w:val="center"/>
              <w:rPr>
                <w:rFonts w:hint="eastAsia" w:ascii="仿宋" w:hAnsi="仿宋" w:eastAsia="仿宋" w:cs="仿宋"/>
                <w:color w:val="auto"/>
                <w:highlight w:val="none"/>
              </w:rPr>
            </w:pPr>
          </w:p>
        </w:tc>
        <w:tc>
          <w:tcPr>
            <w:tcW w:w="1351" w:type="dxa"/>
            <w:tcBorders>
              <w:top w:val="nil"/>
              <w:left w:val="nil"/>
              <w:bottom w:val="single" w:color="000000" w:sz="8" w:space="0"/>
              <w:right w:val="single" w:color="000000" w:sz="8" w:space="0"/>
            </w:tcBorders>
            <w:noWrap w:val="0"/>
            <w:vAlign w:val="center"/>
          </w:tcPr>
          <w:p w14:paraId="6AB1AB54">
            <w:pPr>
              <w:spacing w:line="559" w:lineRule="atLeast"/>
              <w:jc w:val="center"/>
              <w:rPr>
                <w:rFonts w:hint="eastAsia" w:ascii="仿宋" w:hAnsi="仿宋" w:eastAsia="仿宋" w:cs="仿宋"/>
                <w:color w:val="auto"/>
                <w:sz w:val="24"/>
                <w:highlight w:val="none"/>
              </w:rPr>
            </w:pPr>
          </w:p>
        </w:tc>
      </w:tr>
      <w:tr w14:paraId="0CF7EBE1">
        <w:tblPrEx>
          <w:tblCellMar>
            <w:top w:w="0" w:type="dxa"/>
            <w:left w:w="108" w:type="dxa"/>
            <w:bottom w:w="0" w:type="dxa"/>
            <w:right w:w="108" w:type="dxa"/>
          </w:tblCellMar>
        </w:tblPrEx>
        <w:trPr>
          <w:trHeight w:val="665" w:hRule="atLeast"/>
        </w:trPr>
        <w:tc>
          <w:tcPr>
            <w:tcW w:w="778" w:type="dxa"/>
            <w:tcBorders>
              <w:top w:val="nil"/>
              <w:left w:val="single" w:color="000000" w:sz="8" w:space="0"/>
              <w:bottom w:val="single" w:color="000000" w:sz="8" w:space="0"/>
              <w:right w:val="single" w:color="000000" w:sz="8" w:space="0"/>
            </w:tcBorders>
            <w:noWrap w:val="0"/>
            <w:vAlign w:val="center"/>
          </w:tcPr>
          <w:p w14:paraId="3BA0FF4E">
            <w:pPr>
              <w:spacing w:line="559" w:lineRule="atLeast"/>
              <w:jc w:val="center"/>
              <w:rPr>
                <w:rFonts w:hint="eastAsia" w:ascii="仿宋" w:hAnsi="仿宋" w:eastAsia="仿宋" w:cs="仿宋"/>
                <w:color w:val="auto"/>
                <w:highlight w:val="none"/>
              </w:rPr>
            </w:pPr>
          </w:p>
        </w:tc>
        <w:tc>
          <w:tcPr>
            <w:tcW w:w="2564" w:type="dxa"/>
            <w:tcBorders>
              <w:top w:val="nil"/>
              <w:left w:val="nil"/>
              <w:bottom w:val="single" w:color="000000" w:sz="8" w:space="0"/>
              <w:right w:val="single" w:color="000000" w:sz="8" w:space="0"/>
            </w:tcBorders>
            <w:noWrap w:val="0"/>
            <w:vAlign w:val="center"/>
          </w:tcPr>
          <w:p w14:paraId="592691AC">
            <w:pPr>
              <w:spacing w:line="559" w:lineRule="atLeast"/>
              <w:jc w:val="center"/>
              <w:rPr>
                <w:rFonts w:hint="eastAsia" w:ascii="仿宋" w:hAnsi="仿宋" w:eastAsia="仿宋" w:cs="仿宋"/>
                <w:color w:val="auto"/>
                <w:highlight w:val="none"/>
              </w:rPr>
            </w:pPr>
          </w:p>
        </w:tc>
        <w:tc>
          <w:tcPr>
            <w:tcW w:w="2345" w:type="dxa"/>
            <w:tcBorders>
              <w:top w:val="nil"/>
              <w:left w:val="nil"/>
              <w:bottom w:val="single" w:color="000000" w:sz="8" w:space="0"/>
              <w:right w:val="single" w:color="000000" w:sz="8" w:space="0"/>
            </w:tcBorders>
            <w:noWrap w:val="0"/>
            <w:vAlign w:val="center"/>
          </w:tcPr>
          <w:p w14:paraId="6BE87F8C">
            <w:pPr>
              <w:spacing w:line="559" w:lineRule="atLeast"/>
              <w:jc w:val="center"/>
              <w:rPr>
                <w:rFonts w:hint="eastAsia" w:ascii="仿宋" w:hAnsi="仿宋" w:eastAsia="仿宋" w:cs="仿宋"/>
                <w:color w:val="auto"/>
                <w:sz w:val="24"/>
                <w:highlight w:val="none"/>
              </w:rPr>
            </w:pPr>
          </w:p>
        </w:tc>
        <w:tc>
          <w:tcPr>
            <w:tcW w:w="2305" w:type="dxa"/>
            <w:tcBorders>
              <w:top w:val="nil"/>
              <w:left w:val="nil"/>
              <w:bottom w:val="single" w:color="000000" w:sz="8" w:space="0"/>
              <w:right w:val="single" w:color="000000" w:sz="8" w:space="0"/>
            </w:tcBorders>
            <w:noWrap w:val="0"/>
            <w:vAlign w:val="center"/>
          </w:tcPr>
          <w:p w14:paraId="44BB7758">
            <w:pPr>
              <w:spacing w:line="559" w:lineRule="atLeast"/>
              <w:jc w:val="center"/>
              <w:rPr>
                <w:rFonts w:hint="eastAsia" w:ascii="仿宋" w:hAnsi="仿宋" w:eastAsia="仿宋" w:cs="仿宋"/>
                <w:color w:val="auto"/>
                <w:highlight w:val="none"/>
              </w:rPr>
            </w:pPr>
          </w:p>
        </w:tc>
        <w:tc>
          <w:tcPr>
            <w:tcW w:w="1351" w:type="dxa"/>
            <w:tcBorders>
              <w:top w:val="nil"/>
              <w:left w:val="nil"/>
              <w:bottom w:val="single" w:color="000000" w:sz="8" w:space="0"/>
              <w:right w:val="single" w:color="000000" w:sz="8" w:space="0"/>
            </w:tcBorders>
            <w:noWrap w:val="0"/>
            <w:vAlign w:val="center"/>
          </w:tcPr>
          <w:p w14:paraId="1E653F1F">
            <w:pPr>
              <w:spacing w:line="559" w:lineRule="atLeast"/>
              <w:jc w:val="center"/>
              <w:rPr>
                <w:rFonts w:hint="eastAsia" w:ascii="仿宋" w:hAnsi="仿宋" w:eastAsia="仿宋" w:cs="仿宋"/>
                <w:color w:val="auto"/>
                <w:sz w:val="24"/>
                <w:highlight w:val="none"/>
              </w:rPr>
            </w:pPr>
          </w:p>
        </w:tc>
      </w:tr>
      <w:tr w14:paraId="231BB6AC">
        <w:tblPrEx>
          <w:tblCellMar>
            <w:top w:w="0" w:type="dxa"/>
            <w:left w:w="108" w:type="dxa"/>
            <w:bottom w:w="0" w:type="dxa"/>
            <w:right w:w="108" w:type="dxa"/>
          </w:tblCellMar>
        </w:tblPrEx>
        <w:trPr>
          <w:trHeight w:val="665" w:hRule="atLeast"/>
        </w:trPr>
        <w:tc>
          <w:tcPr>
            <w:tcW w:w="778" w:type="dxa"/>
            <w:tcBorders>
              <w:top w:val="nil"/>
              <w:left w:val="single" w:color="000000" w:sz="8" w:space="0"/>
              <w:bottom w:val="single" w:color="000000" w:sz="8" w:space="0"/>
              <w:right w:val="single" w:color="000000" w:sz="8" w:space="0"/>
            </w:tcBorders>
            <w:noWrap w:val="0"/>
            <w:vAlign w:val="center"/>
          </w:tcPr>
          <w:p w14:paraId="7496A214">
            <w:pPr>
              <w:spacing w:line="559" w:lineRule="atLeast"/>
              <w:jc w:val="center"/>
              <w:rPr>
                <w:rFonts w:hint="eastAsia" w:ascii="仿宋" w:hAnsi="仿宋" w:eastAsia="仿宋" w:cs="仿宋"/>
                <w:color w:val="auto"/>
                <w:highlight w:val="none"/>
              </w:rPr>
            </w:pPr>
          </w:p>
        </w:tc>
        <w:tc>
          <w:tcPr>
            <w:tcW w:w="2564" w:type="dxa"/>
            <w:tcBorders>
              <w:top w:val="nil"/>
              <w:left w:val="nil"/>
              <w:bottom w:val="single" w:color="000000" w:sz="8" w:space="0"/>
              <w:right w:val="single" w:color="000000" w:sz="8" w:space="0"/>
            </w:tcBorders>
            <w:noWrap w:val="0"/>
            <w:vAlign w:val="center"/>
          </w:tcPr>
          <w:p w14:paraId="460734E4">
            <w:pPr>
              <w:spacing w:line="559" w:lineRule="atLeast"/>
              <w:jc w:val="center"/>
              <w:rPr>
                <w:rFonts w:hint="eastAsia" w:ascii="仿宋" w:hAnsi="仿宋" w:eastAsia="仿宋" w:cs="仿宋"/>
                <w:color w:val="auto"/>
                <w:highlight w:val="none"/>
              </w:rPr>
            </w:pPr>
          </w:p>
        </w:tc>
        <w:tc>
          <w:tcPr>
            <w:tcW w:w="2345" w:type="dxa"/>
            <w:tcBorders>
              <w:top w:val="nil"/>
              <w:left w:val="nil"/>
              <w:bottom w:val="single" w:color="000000" w:sz="8" w:space="0"/>
              <w:right w:val="single" w:color="000000" w:sz="8" w:space="0"/>
            </w:tcBorders>
            <w:noWrap w:val="0"/>
            <w:vAlign w:val="center"/>
          </w:tcPr>
          <w:p w14:paraId="2F2158D0">
            <w:pPr>
              <w:spacing w:line="559" w:lineRule="atLeast"/>
              <w:jc w:val="center"/>
              <w:rPr>
                <w:rFonts w:hint="eastAsia" w:ascii="仿宋" w:hAnsi="仿宋" w:eastAsia="仿宋" w:cs="仿宋"/>
                <w:color w:val="auto"/>
                <w:sz w:val="24"/>
                <w:highlight w:val="none"/>
              </w:rPr>
            </w:pPr>
          </w:p>
        </w:tc>
        <w:tc>
          <w:tcPr>
            <w:tcW w:w="2305" w:type="dxa"/>
            <w:tcBorders>
              <w:top w:val="nil"/>
              <w:left w:val="nil"/>
              <w:bottom w:val="single" w:color="000000" w:sz="8" w:space="0"/>
              <w:right w:val="single" w:color="000000" w:sz="8" w:space="0"/>
            </w:tcBorders>
            <w:noWrap w:val="0"/>
            <w:vAlign w:val="center"/>
          </w:tcPr>
          <w:p w14:paraId="52273449">
            <w:pPr>
              <w:spacing w:line="559" w:lineRule="atLeast"/>
              <w:jc w:val="center"/>
              <w:rPr>
                <w:rFonts w:hint="eastAsia" w:ascii="仿宋" w:hAnsi="仿宋" w:eastAsia="仿宋" w:cs="仿宋"/>
                <w:color w:val="auto"/>
                <w:highlight w:val="none"/>
              </w:rPr>
            </w:pPr>
          </w:p>
        </w:tc>
        <w:tc>
          <w:tcPr>
            <w:tcW w:w="1351" w:type="dxa"/>
            <w:tcBorders>
              <w:top w:val="nil"/>
              <w:left w:val="nil"/>
              <w:bottom w:val="single" w:color="000000" w:sz="8" w:space="0"/>
              <w:right w:val="single" w:color="000000" w:sz="8" w:space="0"/>
            </w:tcBorders>
            <w:noWrap w:val="0"/>
            <w:vAlign w:val="center"/>
          </w:tcPr>
          <w:p w14:paraId="69DB6B4C">
            <w:pPr>
              <w:spacing w:line="559" w:lineRule="atLeast"/>
              <w:jc w:val="center"/>
              <w:rPr>
                <w:rFonts w:hint="eastAsia" w:ascii="仿宋" w:hAnsi="仿宋" w:eastAsia="仿宋" w:cs="仿宋"/>
                <w:color w:val="auto"/>
                <w:sz w:val="24"/>
                <w:highlight w:val="none"/>
              </w:rPr>
            </w:pPr>
          </w:p>
        </w:tc>
      </w:tr>
      <w:tr w14:paraId="71848765">
        <w:tblPrEx>
          <w:tblCellMar>
            <w:top w:w="0" w:type="dxa"/>
            <w:left w:w="108" w:type="dxa"/>
            <w:bottom w:w="0" w:type="dxa"/>
            <w:right w:w="108" w:type="dxa"/>
          </w:tblCellMar>
        </w:tblPrEx>
        <w:trPr>
          <w:trHeight w:val="665" w:hRule="atLeast"/>
        </w:trPr>
        <w:tc>
          <w:tcPr>
            <w:tcW w:w="778" w:type="dxa"/>
            <w:tcBorders>
              <w:top w:val="nil"/>
              <w:left w:val="single" w:color="000000" w:sz="8" w:space="0"/>
              <w:bottom w:val="single" w:color="000000" w:sz="8" w:space="0"/>
              <w:right w:val="single" w:color="000000" w:sz="8" w:space="0"/>
            </w:tcBorders>
            <w:noWrap w:val="0"/>
            <w:vAlign w:val="center"/>
          </w:tcPr>
          <w:p w14:paraId="5AD700E8">
            <w:pPr>
              <w:spacing w:line="559" w:lineRule="atLeast"/>
              <w:jc w:val="center"/>
              <w:rPr>
                <w:rFonts w:hint="eastAsia" w:ascii="仿宋" w:hAnsi="仿宋" w:eastAsia="仿宋" w:cs="仿宋"/>
                <w:color w:val="auto"/>
                <w:highlight w:val="none"/>
              </w:rPr>
            </w:pPr>
          </w:p>
        </w:tc>
        <w:tc>
          <w:tcPr>
            <w:tcW w:w="2564" w:type="dxa"/>
            <w:tcBorders>
              <w:top w:val="nil"/>
              <w:left w:val="nil"/>
              <w:bottom w:val="single" w:color="000000" w:sz="8" w:space="0"/>
              <w:right w:val="single" w:color="000000" w:sz="8" w:space="0"/>
            </w:tcBorders>
            <w:noWrap w:val="0"/>
            <w:vAlign w:val="center"/>
          </w:tcPr>
          <w:p w14:paraId="1AAF8838">
            <w:pPr>
              <w:spacing w:line="559" w:lineRule="atLeast"/>
              <w:jc w:val="center"/>
              <w:rPr>
                <w:rFonts w:hint="eastAsia" w:ascii="仿宋" w:hAnsi="仿宋" w:eastAsia="仿宋" w:cs="仿宋"/>
                <w:color w:val="auto"/>
                <w:highlight w:val="none"/>
              </w:rPr>
            </w:pPr>
          </w:p>
        </w:tc>
        <w:tc>
          <w:tcPr>
            <w:tcW w:w="2345" w:type="dxa"/>
            <w:tcBorders>
              <w:top w:val="nil"/>
              <w:left w:val="nil"/>
              <w:bottom w:val="single" w:color="000000" w:sz="8" w:space="0"/>
              <w:right w:val="single" w:color="000000" w:sz="8" w:space="0"/>
            </w:tcBorders>
            <w:noWrap w:val="0"/>
            <w:vAlign w:val="center"/>
          </w:tcPr>
          <w:p w14:paraId="07221B8E">
            <w:pPr>
              <w:spacing w:line="559" w:lineRule="atLeast"/>
              <w:jc w:val="center"/>
              <w:rPr>
                <w:rFonts w:hint="eastAsia" w:ascii="仿宋" w:hAnsi="仿宋" w:eastAsia="仿宋" w:cs="仿宋"/>
                <w:color w:val="auto"/>
                <w:sz w:val="24"/>
                <w:highlight w:val="none"/>
              </w:rPr>
            </w:pPr>
          </w:p>
        </w:tc>
        <w:tc>
          <w:tcPr>
            <w:tcW w:w="2305" w:type="dxa"/>
            <w:tcBorders>
              <w:top w:val="nil"/>
              <w:left w:val="nil"/>
              <w:bottom w:val="single" w:color="000000" w:sz="8" w:space="0"/>
              <w:right w:val="single" w:color="000000" w:sz="8" w:space="0"/>
            </w:tcBorders>
            <w:noWrap w:val="0"/>
            <w:vAlign w:val="center"/>
          </w:tcPr>
          <w:p w14:paraId="262C3743">
            <w:pPr>
              <w:spacing w:line="559" w:lineRule="atLeast"/>
              <w:jc w:val="center"/>
              <w:rPr>
                <w:rFonts w:hint="eastAsia" w:ascii="仿宋" w:hAnsi="仿宋" w:eastAsia="仿宋" w:cs="仿宋"/>
                <w:color w:val="auto"/>
                <w:highlight w:val="none"/>
              </w:rPr>
            </w:pPr>
          </w:p>
        </w:tc>
        <w:tc>
          <w:tcPr>
            <w:tcW w:w="1351" w:type="dxa"/>
            <w:tcBorders>
              <w:top w:val="nil"/>
              <w:left w:val="nil"/>
              <w:bottom w:val="single" w:color="000000" w:sz="8" w:space="0"/>
              <w:right w:val="single" w:color="000000" w:sz="8" w:space="0"/>
            </w:tcBorders>
            <w:noWrap w:val="0"/>
            <w:vAlign w:val="center"/>
          </w:tcPr>
          <w:p w14:paraId="4A0B0086">
            <w:pPr>
              <w:spacing w:line="559" w:lineRule="atLeast"/>
              <w:jc w:val="center"/>
              <w:rPr>
                <w:rFonts w:hint="eastAsia" w:ascii="仿宋" w:hAnsi="仿宋" w:eastAsia="仿宋" w:cs="仿宋"/>
                <w:color w:val="auto"/>
                <w:sz w:val="24"/>
                <w:highlight w:val="none"/>
              </w:rPr>
            </w:pPr>
          </w:p>
        </w:tc>
      </w:tr>
    </w:tbl>
    <w:p w14:paraId="79CC1F83">
      <w:pPr>
        <w:spacing w:line="559" w:lineRule="atLeast"/>
        <w:jc w:val="right"/>
        <w:rPr>
          <w:rFonts w:hint="eastAsia" w:ascii="仿宋" w:hAnsi="仿宋" w:eastAsia="仿宋" w:cs="仿宋"/>
          <w:color w:val="auto"/>
          <w:highlight w:val="none"/>
        </w:rPr>
      </w:pPr>
      <w:r>
        <w:rPr>
          <w:rFonts w:hint="eastAsia" w:ascii="仿宋" w:hAnsi="仿宋" w:eastAsia="仿宋" w:cs="仿宋"/>
          <w:color w:val="auto"/>
          <w:sz w:val="24"/>
          <w:highlight w:val="none"/>
        </w:rPr>
        <w:t>单位名称：</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（盖CA电子公章）</w:t>
      </w:r>
    </w:p>
    <w:p w14:paraId="19E3CF5B">
      <w:pPr>
        <w:numPr>
          <w:ilvl w:val="0"/>
          <w:numId w:val="0"/>
        </w:numPr>
        <w:spacing w:line="588" w:lineRule="exact"/>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bidi="ar-SA"/>
        </w:rPr>
        <w:t>1.</w:t>
      </w:r>
      <w:r>
        <w:rPr>
          <w:rFonts w:hint="eastAsia" w:ascii="仿宋" w:hAnsi="仿宋" w:eastAsia="仿宋" w:cs="仿宋"/>
          <w:color w:val="auto"/>
          <w:sz w:val="24"/>
          <w:szCs w:val="22"/>
        </w:rPr>
        <w:t>投标人必须对</w:t>
      </w:r>
      <w:r>
        <w:rPr>
          <w:rFonts w:hint="eastAsia" w:ascii="仿宋" w:hAnsi="仿宋" w:eastAsia="仿宋" w:cs="仿宋"/>
          <w:color w:val="auto"/>
          <w:sz w:val="24"/>
          <w:szCs w:val="22"/>
          <w:lang w:val="en-US" w:eastAsia="zh-CN"/>
        </w:rPr>
        <w:t>招标文件</w:t>
      </w:r>
      <w:r>
        <w:rPr>
          <w:rFonts w:hint="eastAsia" w:ascii="仿宋" w:hAnsi="仿宋" w:eastAsia="仿宋" w:cs="仿宋"/>
          <w:b/>
          <w:bCs/>
          <w:color w:val="auto"/>
          <w:sz w:val="24"/>
          <w:szCs w:val="22"/>
          <w:lang w:val="en-US" w:eastAsia="zh-CN"/>
        </w:rPr>
        <w:t>采购需求</w:t>
      </w:r>
      <w:r>
        <w:rPr>
          <w:rFonts w:hint="eastAsia" w:ascii="仿宋" w:hAnsi="仿宋" w:eastAsia="仿宋" w:cs="仿宋"/>
          <w:color w:val="auto"/>
          <w:sz w:val="24"/>
          <w:szCs w:val="22"/>
          <w:lang w:val="en-US" w:eastAsia="zh-CN"/>
        </w:rPr>
        <w:t>中</w:t>
      </w:r>
      <w:r>
        <w:rPr>
          <w:rFonts w:hint="eastAsia" w:ascii="仿宋" w:hAnsi="仿宋" w:eastAsia="仿宋" w:cs="仿宋"/>
          <w:color w:val="auto"/>
          <w:sz w:val="24"/>
          <w:szCs w:val="22"/>
        </w:rPr>
        <w:t>的实质性要求（打“★”内容）做出明确响应，否则作无效响应处理。</w:t>
      </w:r>
    </w:p>
    <w:p w14:paraId="198DEA2D">
      <w:pPr>
        <w:spacing w:line="588" w:lineRule="exact"/>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2</w:t>
      </w:r>
      <w:r>
        <w:rPr>
          <w:rFonts w:hint="eastAsia" w:ascii="仿宋" w:hAnsi="仿宋" w:eastAsia="仿宋" w:cs="仿宋"/>
          <w:color w:val="auto"/>
          <w:sz w:val="24"/>
          <w:szCs w:val="22"/>
        </w:rPr>
        <w:t>.如果</w:t>
      </w:r>
      <w:r>
        <w:rPr>
          <w:rFonts w:hint="eastAsia" w:ascii="仿宋" w:hAnsi="仿宋" w:eastAsia="仿宋" w:cs="仿宋"/>
          <w:color w:val="auto"/>
          <w:sz w:val="24"/>
          <w:szCs w:val="22"/>
          <w:lang w:val="en-US" w:eastAsia="zh-CN"/>
        </w:rPr>
        <w:t>招标</w:t>
      </w:r>
      <w:r>
        <w:rPr>
          <w:rFonts w:hint="eastAsia" w:ascii="仿宋" w:hAnsi="仿宋" w:eastAsia="仿宋" w:cs="仿宋"/>
          <w:color w:val="auto"/>
          <w:sz w:val="24"/>
          <w:szCs w:val="22"/>
        </w:rPr>
        <w:t>文件要求提供证明材料，投标人必须将证明材料列于该表之下。</w:t>
      </w:r>
    </w:p>
    <w:p w14:paraId="7669564D">
      <w:pPr>
        <w:spacing w:line="588" w:lineRule="exact"/>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3</w:t>
      </w:r>
      <w:r>
        <w:rPr>
          <w:rFonts w:hint="eastAsia" w:ascii="仿宋" w:hAnsi="仿宋" w:eastAsia="仿宋" w:cs="仿宋"/>
          <w:color w:val="auto"/>
          <w:sz w:val="24"/>
          <w:szCs w:val="22"/>
        </w:rPr>
        <w:t>.投标人未对实质性要求作出明确响应的，或未按采购文件要求提供证明材料的，该分包作无效响应处理。</w:t>
      </w:r>
    </w:p>
    <w:p w14:paraId="2B50D1B3">
      <w:pPr>
        <w:spacing w:line="588" w:lineRule="exact"/>
        <w:rPr>
          <w:rFonts w:hint="eastAsia" w:ascii="仿宋" w:hAnsi="仿宋" w:eastAsia="仿宋" w:cs="仿宋"/>
          <w:b/>
          <w:bCs/>
          <w:color w:val="auto"/>
          <w:sz w:val="24"/>
          <w:szCs w:val="22"/>
          <w:lang w:val="en-US" w:eastAsia="zh-CN"/>
        </w:rPr>
        <w:sectPr>
          <w:pgSz w:w="11906" w:h="16838"/>
          <w:pgMar w:top="1667" w:right="1474" w:bottom="1667" w:left="1418" w:header="851" w:footer="992" w:gutter="0"/>
          <w:cols w:space="1701" w:num="1"/>
          <w:docGrid w:linePitch="360" w:charSpace="0"/>
        </w:sectPr>
      </w:pPr>
      <w:r>
        <w:rPr>
          <w:rFonts w:hint="eastAsia" w:ascii="仿宋" w:hAnsi="仿宋" w:eastAsia="仿宋" w:cs="仿宋"/>
          <w:b/>
          <w:bCs/>
          <w:color w:val="auto"/>
          <w:sz w:val="24"/>
          <w:szCs w:val="22"/>
          <w:lang w:val="en-US" w:eastAsia="zh-CN"/>
        </w:rPr>
        <w:t>4.行数不够，可自行添加。</w:t>
      </w:r>
    </w:p>
    <w:p w14:paraId="65093502">
      <w:pPr>
        <w:pStyle w:val="366"/>
        <w:numPr>
          <w:ilvl w:val="0"/>
          <w:numId w:val="0"/>
        </w:numPr>
        <w:ind w:left="210"/>
        <w:outlineLvl w:val="1"/>
        <w:rPr>
          <w:rFonts w:hint="eastAsia" w:ascii="仿宋" w:hAnsi="仿宋" w:eastAsia="仿宋" w:cs="仿宋"/>
          <w:b/>
          <w:bCs/>
          <w:color w:val="auto"/>
          <w:szCs w:val="32"/>
          <w:highlight w:val="none"/>
          <w:lang w:val="en-US" w:eastAsia="zh-CN"/>
        </w:rPr>
      </w:pPr>
      <w:r>
        <w:rPr>
          <w:rFonts w:hint="eastAsia" w:ascii="仿宋" w:hAnsi="仿宋" w:eastAsia="仿宋" w:cs="仿宋"/>
          <w:b/>
          <w:bCs/>
          <w:color w:val="auto"/>
          <w:szCs w:val="32"/>
          <w:highlight w:val="none"/>
          <w:lang w:val="en-US" w:eastAsia="zh-CN"/>
        </w:rPr>
        <w:t>八、项目实施方案</w:t>
      </w:r>
    </w:p>
    <w:p w14:paraId="558BDE24">
      <w:pPr>
        <w:pStyle w:val="374"/>
        <w:keepNext w:val="0"/>
        <w:keepLines w:val="0"/>
        <w:pageBreakBefore w:val="0"/>
        <w:widowControl w:val="0"/>
        <w:spacing w:line="360" w:lineRule="auto"/>
        <w:ind w:firstLine="602"/>
        <w:jc w:val="left"/>
        <w:rPr>
          <w:rFonts w:hint="eastAsia" w:ascii="仿宋" w:hAnsi="仿宋" w:eastAsia="仿宋" w:cs="仿宋"/>
          <w:b/>
          <w:bCs/>
          <w:color w:val="auto"/>
          <w:sz w:val="30"/>
          <w:szCs w:val="30"/>
          <w:lang w:val="en-US" w:eastAsia="zh-CN" w:bidi="ar"/>
        </w:rPr>
      </w:pPr>
      <w:bookmarkStart w:id="163" w:name="_Hlk187935031"/>
      <w:r>
        <w:rPr>
          <w:rFonts w:hint="eastAsia" w:ascii="仿宋" w:hAnsi="仿宋" w:eastAsia="仿宋" w:cs="仿宋"/>
          <w:b/>
          <w:bCs/>
          <w:color w:val="auto"/>
          <w:sz w:val="30"/>
          <w:szCs w:val="30"/>
          <w:lang w:val="en-US" w:eastAsia="zh-CN" w:bidi="ar"/>
        </w:rPr>
        <w:t>投标人须根据本项目的采购需求及评分标准的要求编制项目实施方案，格式自拟</w:t>
      </w:r>
      <w:bookmarkEnd w:id="163"/>
    </w:p>
    <w:p w14:paraId="2CA7FB42">
      <w:pPr>
        <w:spacing w:line="480" w:lineRule="exact"/>
        <w:outlineLvl w:val="1"/>
        <w:rPr>
          <w:rFonts w:hint="eastAsia" w:ascii="仿宋" w:hAnsi="仿宋" w:eastAsia="仿宋" w:cs="仿宋"/>
          <w:bCs/>
          <w:color w:val="auto"/>
          <w:highlight w:val="none"/>
        </w:rPr>
        <w:sectPr>
          <w:pgSz w:w="11906" w:h="16838"/>
          <w:pgMar w:top="1667" w:right="1474" w:bottom="1667" w:left="1418" w:header="851" w:footer="992" w:gutter="0"/>
          <w:cols w:space="1701" w:num="1"/>
          <w:docGrid w:linePitch="360" w:charSpace="0"/>
        </w:sectPr>
      </w:pPr>
      <w:r>
        <w:rPr>
          <w:rFonts w:hint="eastAsia" w:ascii="仿宋" w:hAnsi="仿宋" w:eastAsia="仿宋" w:cs="仿宋"/>
          <w:bCs/>
          <w:color w:val="auto"/>
          <w:highlight w:val="none"/>
        </w:rPr>
        <w:br w:type="page" w:clear="all"/>
      </w:r>
      <w:bookmarkStart w:id="164" w:name="_Toc26048"/>
      <w:bookmarkStart w:id="165" w:name="_Toc9275"/>
    </w:p>
    <w:p w14:paraId="3E06EA35">
      <w:pPr>
        <w:pStyle w:val="366"/>
        <w:outlineLvl w:val="1"/>
        <w:rPr>
          <w:rFonts w:hint="eastAsia" w:ascii="仿宋" w:hAnsi="仿宋" w:eastAsia="仿宋" w:cs="仿宋"/>
          <w:b/>
          <w:bCs w:val="0"/>
          <w:color w:val="auto"/>
          <w:highlight w:val="none"/>
          <w:lang w:val="en-US" w:eastAsia="zh-CN"/>
        </w:rPr>
      </w:pPr>
      <w:bookmarkStart w:id="166" w:name="_Toc21129"/>
      <w:bookmarkStart w:id="167" w:name="_Toc2747"/>
      <w:r>
        <w:rPr>
          <w:rFonts w:hint="eastAsia" w:ascii="仿宋" w:hAnsi="仿宋" w:eastAsia="仿宋" w:cs="仿宋"/>
          <w:b/>
          <w:bCs w:val="0"/>
          <w:color w:val="auto"/>
          <w:highlight w:val="none"/>
          <w:lang w:val="en-US" w:eastAsia="zh-CN"/>
        </w:rPr>
        <w:t>九、企业业绩</w:t>
      </w:r>
    </w:p>
    <w:p w14:paraId="51B34A73">
      <w:pPr>
        <w:widowControl/>
        <w:spacing w:before="100" w:beforeAutospacing="1" w:after="100" w:afterAutospacing="1" w:line="276" w:lineRule="auto"/>
        <w:ind w:firstLine="643"/>
        <w:jc w:val="center"/>
        <w:rPr>
          <w:rFonts w:hint="eastAsia" w:ascii="仿宋" w:hAnsi="仿宋" w:eastAsia="仿宋" w:cs="仿宋"/>
          <w:b/>
          <w:bCs/>
          <w:color w:val="auto"/>
          <w:sz w:val="30"/>
          <w:szCs w:val="30"/>
          <w:lang w:bidi="ar"/>
        </w:rPr>
      </w:pPr>
      <w:r>
        <w:rPr>
          <w:rFonts w:hint="eastAsia" w:ascii="仿宋" w:hAnsi="仿宋" w:eastAsia="仿宋" w:cs="仿宋"/>
          <w:b/>
          <w:bCs/>
          <w:color w:val="auto"/>
          <w:sz w:val="30"/>
          <w:szCs w:val="30"/>
          <w:lang w:bidi="ar"/>
        </w:rPr>
        <w:t>类似项目业绩一览表</w:t>
      </w:r>
    </w:p>
    <w:p w14:paraId="270D9DBA">
      <w:pPr>
        <w:pStyle w:val="338"/>
        <w:keepNext w:val="0"/>
        <w:keepLines w:val="0"/>
        <w:pageBreakBefore w:val="0"/>
        <w:widowControl/>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投标人全称</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CA公章</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w:t>
      </w:r>
    </w:p>
    <w:p w14:paraId="387C7B58">
      <w:pPr>
        <w:keepNext w:val="0"/>
        <w:keepLines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采购项目名称：</w:t>
      </w:r>
    </w:p>
    <w:p w14:paraId="12213671">
      <w:pPr>
        <w:keepNext w:val="0"/>
        <w:keepLines w:val="0"/>
        <w:pageBreakBefore w:val="0"/>
        <w:widowControl w:val="0"/>
        <w:spacing w:line="360" w:lineRule="auto"/>
        <w:rPr>
          <w:rFonts w:hint="eastAsia" w:ascii="仿宋" w:hAnsi="仿宋" w:eastAsia="仿宋" w:cs="仿宋"/>
          <w:b w:val="0"/>
          <w:color w:val="auto"/>
          <w:sz w:val="30"/>
          <w:szCs w:val="30"/>
          <w:lang w:eastAsia="zh-CN"/>
        </w:rPr>
      </w:pPr>
      <w:r>
        <w:rPr>
          <w:rFonts w:hint="eastAsia" w:ascii="仿宋" w:hAnsi="仿宋" w:eastAsia="仿宋" w:cs="仿宋"/>
          <w:color w:val="auto"/>
          <w:sz w:val="24"/>
          <w:szCs w:val="24"/>
          <w:highlight w:val="none"/>
        </w:rPr>
        <w:t xml:space="preserve">采购项目编号： </w:t>
      </w:r>
    </w:p>
    <w:tbl>
      <w:tblPr>
        <w:tblStyle w:val="28"/>
        <w:tblW w:w="90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80"/>
        <w:gridCol w:w="1359"/>
        <w:gridCol w:w="1701"/>
        <w:gridCol w:w="1984"/>
        <w:gridCol w:w="1559"/>
        <w:gridCol w:w="1395"/>
      </w:tblGrid>
      <w:tr w14:paraId="45E90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080" w:type="dxa"/>
            <w:noWrap w:val="0"/>
            <w:vAlign w:val="center"/>
          </w:tcPr>
          <w:p w14:paraId="5A9B2D05">
            <w:pPr>
              <w:keepNext w:val="0"/>
              <w:keepLines w:val="0"/>
              <w:pageBreakBefore w:val="0"/>
              <w:widowControl w:val="0"/>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序号</w:t>
            </w:r>
          </w:p>
        </w:tc>
        <w:tc>
          <w:tcPr>
            <w:tcW w:w="1359" w:type="dxa"/>
            <w:noWrap w:val="0"/>
            <w:vAlign w:val="center"/>
          </w:tcPr>
          <w:p w14:paraId="2A062B64">
            <w:pPr>
              <w:keepNext w:val="0"/>
              <w:keepLines w:val="0"/>
              <w:pageBreakBefore w:val="0"/>
              <w:widowControl w:val="0"/>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签订日期</w:t>
            </w:r>
          </w:p>
        </w:tc>
        <w:tc>
          <w:tcPr>
            <w:tcW w:w="1701" w:type="dxa"/>
            <w:noWrap w:val="0"/>
            <w:vAlign w:val="center"/>
          </w:tcPr>
          <w:p w14:paraId="3DFB4880">
            <w:pPr>
              <w:keepNext w:val="0"/>
              <w:keepLines w:val="0"/>
              <w:pageBreakBefore w:val="0"/>
              <w:widowControl w:val="0"/>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设备名称</w:t>
            </w:r>
          </w:p>
        </w:tc>
        <w:tc>
          <w:tcPr>
            <w:tcW w:w="1984" w:type="dxa"/>
            <w:noWrap w:val="0"/>
            <w:vAlign w:val="center"/>
          </w:tcPr>
          <w:p w14:paraId="4CE6595B">
            <w:pPr>
              <w:keepNext w:val="0"/>
              <w:keepLines w:val="0"/>
              <w:pageBreakBefore w:val="0"/>
              <w:widowControl w:val="0"/>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品牌型号</w:t>
            </w:r>
          </w:p>
        </w:tc>
        <w:tc>
          <w:tcPr>
            <w:tcW w:w="1559" w:type="dxa"/>
            <w:noWrap w:val="0"/>
            <w:vAlign w:val="center"/>
          </w:tcPr>
          <w:p w14:paraId="27437D4B">
            <w:pPr>
              <w:keepNext w:val="0"/>
              <w:keepLines w:val="0"/>
              <w:pageBreakBefore w:val="0"/>
              <w:widowControl w:val="0"/>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采购单位</w:t>
            </w:r>
          </w:p>
        </w:tc>
        <w:tc>
          <w:tcPr>
            <w:tcW w:w="1395" w:type="dxa"/>
            <w:noWrap w:val="0"/>
            <w:vAlign w:val="center"/>
          </w:tcPr>
          <w:p w14:paraId="5B02011D">
            <w:pPr>
              <w:keepNext w:val="0"/>
              <w:keepLines w:val="0"/>
              <w:pageBreakBefore w:val="0"/>
              <w:widowControl w:val="0"/>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合同金额</w:t>
            </w:r>
          </w:p>
        </w:tc>
      </w:tr>
      <w:tr w14:paraId="3B9DD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080" w:type="dxa"/>
            <w:noWrap w:val="0"/>
          </w:tcPr>
          <w:p w14:paraId="04EEB50D">
            <w:pPr>
              <w:keepNext w:val="0"/>
              <w:keepLines w:val="0"/>
              <w:pageBreakBefore w:val="0"/>
              <w:widowControl w:val="0"/>
              <w:spacing w:line="360" w:lineRule="auto"/>
              <w:jc w:val="center"/>
              <w:rPr>
                <w:rFonts w:hint="eastAsia" w:ascii="仿宋" w:hAnsi="仿宋" w:eastAsia="仿宋" w:cs="仿宋"/>
                <w:color w:val="auto"/>
                <w:sz w:val="28"/>
                <w:szCs w:val="24"/>
              </w:rPr>
            </w:pPr>
          </w:p>
        </w:tc>
        <w:tc>
          <w:tcPr>
            <w:tcW w:w="1359" w:type="dxa"/>
            <w:noWrap w:val="0"/>
          </w:tcPr>
          <w:p w14:paraId="08FAC15C">
            <w:pPr>
              <w:keepNext w:val="0"/>
              <w:keepLines w:val="0"/>
              <w:pageBreakBefore w:val="0"/>
              <w:widowControl w:val="0"/>
              <w:spacing w:line="360" w:lineRule="auto"/>
              <w:jc w:val="center"/>
              <w:rPr>
                <w:rFonts w:hint="eastAsia" w:ascii="仿宋" w:hAnsi="仿宋" w:eastAsia="仿宋" w:cs="仿宋"/>
                <w:color w:val="auto"/>
                <w:sz w:val="28"/>
                <w:szCs w:val="24"/>
              </w:rPr>
            </w:pPr>
          </w:p>
        </w:tc>
        <w:tc>
          <w:tcPr>
            <w:tcW w:w="1701" w:type="dxa"/>
            <w:noWrap w:val="0"/>
            <w:vAlign w:val="center"/>
          </w:tcPr>
          <w:p w14:paraId="0846D87A">
            <w:pPr>
              <w:keepNext w:val="0"/>
              <w:keepLines w:val="0"/>
              <w:pageBreakBefore w:val="0"/>
              <w:widowControl w:val="0"/>
              <w:spacing w:line="360" w:lineRule="auto"/>
              <w:jc w:val="center"/>
              <w:rPr>
                <w:rFonts w:hint="eastAsia" w:ascii="仿宋" w:hAnsi="仿宋" w:eastAsia="仿宋" w:cs="仿宋"/>
                <w:color w:val="auto"/>
                <w:sz w:val="28"/>
                <w:szCs w:val="24"/>
              </w:rPr>
            </w:pPr>
          </w:p>
        </w:tc>
        <w:tc>
          <w:tcPr>
            <w:tcW w:w="1984" w:type="dxa"/>
            <w:noWrap w:val="0"/>
          </w:tcPr>
          <w:p w14:paraId="338F8FC6">
            <w:pPr>
              <w:keepNext w:val="0"/>
              <w:keepLines w:val="0"/>
              <w:pageBreakBefore w:val="0"/>
              <w:widowControl w:val="0"/>
              <w:spacing w:line="360" w:lineRule="auto"/>
              <w:jc w:val="center"/>
              <w:rPr>
                <w:rFonts w:hint="eastAsia" w:ascii="仿宋" w:hAnsi="仿宋" w:eastAsia="仿宋" w:cs="仿宋"/>
                <w:color w:val="auto"/>
                <w:sz w:val="28"/>
                <w:szCs w:val="24"/>
              </w:rPr>
            </w:pPr>
          </w:p>
        </w:tc>
        <w:tc>
          <w:tcPr>
            <w:tcW w:w="1559" w:type="dxa"/>
            <w:noWrap w:val="0"/>
            <w:vAlign w:val="center"/>
          </w:tcPr>
          <w:p w14:paraId="1D9E251D">
            <w:pPr>
              <w:keepNext w:val="0"/>
              <w:keepLines w:val="0"/>
              <w:pageBreakBefore w:val="0"/>
              <w:widowControl w:val="0"/>
              <w:spacing w:line="360" w:lineRule="auto"/>
              <w:jc w:val="center"/>
              <w:rPr>
                <w:rFonts w:hint="eastAsia" w:ascii="仿宋" w:hAnsi="仿宋" w:eastAsia="仿宋" w:cs="仿宋"/>
                <w:color w:val="auto"/>
                <w:sz w:val="28"/>
                <w:szCs w:val="24"/>
              </w:rPr>
            </w:pPr>
          </w:p>
        </w:tc>
        <w:tc>
          <w:tcPr>
            <w:tcW w:w="1395" w:type="dxa"/>
            <w:noWrap w:val="0"/>
            <w:vAlign w:val="center"/>
          </w:tcPr>
          <w:p w14:paraId="1EC36F3F">
            <w:pPr>
              <w:keepNext w:val="0"/>
              <w:keepLines w:val="0"/>
              <w:pageBreakBefore w:val="0"/>
              <w:widowControl w:val="0"/>
              <w:spacing w:line="360" w:lineRule="auto"/>
              <w:jc w:val="center"/>
              <w:rPr>
                <w:rFonts w:hint="eastAsia" w:ascii="仿宋" w:hAnsi="仿宋" w:eastAsia="仿宋" w:cs="仿宋"/>
                <w:color w:val="auto"/>
                <w:sz w:val="28"/>
                <w:szCs w:val="24"/>
              </w:rPr>
            </w:pPr>
          </w:p>
        </w:tc>
      </w:tr>
      <w:tr w14:paraId="5470C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080" w:type="dxa"/>
            <w:noWrap w:val="0"/>
          </w:tcPr>
          <w:p w14:paraId="27F7A414">
            <w:pPr>
              <w:widowControl w:val="0"/>
              <w:spacing w:line="276" w:lineRule="auto"/>
              <w:jc w:val="center"/>
              <w:rPr>
                <w:rFonts w:hint="eastAsia" w:ascii="仿宋" w:hAnsi="仿宋" w:eastAsia="仿宋" w:cs="仿宋"/>
                <w:color w:val="auto"/>
                <w:sz w:val="28"/>
                <w:szCs w:val="24"/>
              </w:rPr>
            </w:pPr>
          </w:p>
        </w:tc>
        <w:tc>
          <w:tcPr>
            <w:tcW w:w="1359" w:type="dxa"/>
            <w:noWrap w:val="0"/>
          </w:tcPr>
          <w:p w14:paraId="0FA89D46">
            <w:pPr>
              <w:widowControl w:val="0"/>
              <w:spacing w:line="276" w:lineRule="auto"/>
              <w:jc w:val="center"/>
              <w:rPr>
                <w:rFonts w:hint="eastAsia" w:ascii="仿宋" w:hAnsi="仿宋" w:eastAsia="仿宋" w:cs="仿宋"/>
                <w:color w:val="auto"/>
                <w:sz w:val="28"/>
                <w:szCs w:val="24"/>
              </w:rPr>
            </w:pPr>
          </w:p>
        </w:tc>
        <w:tc>
          <w:tcPr>
            <w:tcW w:w="1701" w:type="dxa"/>
            <w:noWrap w:val="0"/>
            <w:vAlign w:val="center"/>
          </w:tcPr>
          <w:p w14:paraId="462B7620">
            <w:pPr>
              <w:widowControl w:val="0"/>
              <w:spacing w:line="276" w:lineRule="auto"/>
              <w:jc w:val="center"/>
              <w:rPr>
                <w:rFonts w:hint="eastAsia" w:ascii="仿宋" w:hAnsi="仿宋" w:eastAsia="仿宋" w:cs="仿宋"/>
                <w:color w:val="auto"/>
                <w:sz w:val="28"/>
                <w:szCs w:val="24"/>
              </w:rPr>
            </w:pPr>
          </w:p>
        </w:tc>
        <w:tc>
          <w:tcPr>
            <w:tcW w:w="1984" w:type="dxa"/>
            <w:noWrap w:val="0"/>
          </w:tcPr>
          <w:p w14:paraId="0FEBA4D3">
            <w:pPr>
              <w:widowControl w:val="0"/>
              <w:spacing w:line="276" w:lineRule="auto"/>
              <w:jc w:val="center"/>
              <w:rPr>
                <w:rFonts w:hint="eastAsia" w:ascii="仿宋" w:hAnsi="仿宋" w:eastAsia="仿宋" w:cs="仿宋"/>
                <w:color w:val="auto"/>
                <w:sz w:val="28"/>
                <w:szCs w:val="24"/>
              </w:rPr>
            </w:pPr>
          </w:p>
        </w:tc>
        <w:tc>
          <w:tcPr>
            <w:tcW w:w="1559" w:type="dxa"/>
            <w:noWrap w:val="0"/>
            <w:vAlign w:val="center"/>
          </w:tcPr>
          <w:p w14:paraId="5979F6D7">
            <w:pPr>
              <w:widowControl w:val="0"/>
              <w:spacing w:line="276" w:lineRule="auto"/>
              <w:jc w:val="center"/>
              <w:rPr>
                <w:rFonts w:hint="eastAsia" w:ascii="仿宋" w:hAnsi="仿宋" w:eastAsia="仿宋" w:cs="仿宋"/>
                <w:color w:val="auto"/>
                <w:sz w:val="28"/>
                <w:szCs w:val="24"/>
              </w:rPr>
            </w:pPr>
          </w:p>
        </w:tc>
        <w:tc>
          <w:tcPr>
            <w:tcW w:w="1395" w:type="dxa"/>
            <w:noWrap w:val="0"/>
            <w:vAlign w:val="center"/>
          </w:tcPr>
          <w:p w14:paraId="1B5B2CA4">
            <w:pPr>
              <w:widowControl w:val="0"/>
              <w:spacing w:line="276" w:lineRule="auto"/>
              <w:jc w:val="center"/>
              <w:rPr>
                <w:rFonts w:hint="eastAsia" w:ascii="仿宋" w:hAnsi="仿宋" w:eastAsia="仿宋" w:cs="仿宋"/>
                <w:color w:val="auto"/>
                <w:sz w:val="28"/>
                <w:szCs w:val="24"/>
              </w:rPr>
            </w:pPr>
          </w:p>
        </w:tc>
      </w:tr>
      <w:tr w14:paraId="78DD9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080" w:type="dxa"/>
            <w:noWrap w:val="0"/>
          </w:tcPr>
          <w:p w14:paraId="1D99C69C">
            <w:pPr>
              <w:widowControl w:val="0"/>
              <w:spacing w:line="276" w:lineRule="auto"/>
              <w:jc w:val="center"/>
              <w:rPr>
                <w:rFonts w:hint="eastAsia" w:ascii="仿宋" w:hAnsi="仿宋" w:eastAsia="仿宋" w:cs="仿宋"/>
                <w:color w:val="auto"/>
                <w:sz w:val="28"/>
                <w:szCs w:val="24"/>
              </w:rPr>
            </w:pPr>
          </w:p>
        </w:tc>
        <w:tc>
          <w:tcPr>
            <w:tcW w:w="1359" w:type="dxa"/>
            <w:noWrap w:val="0"/>
          </w:tcPr>
          <w:p w14:paraId="4BE0D41C">
            <w:pPr>
              <w:widowControl w:val="0"/>
              <w:spacing w:line="276" w:lineRule="auto"/>
              <w:jc w:val="center"/>
              <w:rPr>
                <w:rFonts w:hint="eastAsia" w:ascii="仿宋" w:hAnsi="仿宋" w:eastAsia="仿宋" w:cs="仿宋"/>
                <w:color w:val="auto"/>
                <w:sz w:val="28"/>
                <w:szCs w:val="24"/>
              </w:rPr>
            </w:pPr>
          </w:p>
        </w:tc>
        <w:tc>
          <w:tcPr>
            <w:tcW w:w="1701" w:type="dxa"/>
            <w:noWrap w:val="0"/>
            <w:vAlign w:val="center"/>
          </w:tcPr>
          <w:p w14:paraId="7CC83893">
            <w:pPr>
              <w:widowControl w:val="0"/>
              <w:spacing w:line="276" w:lineRule="auto"/>
              <w:jc w:val="center"/>
              <w:rPr>
                <w:rFonts w:hint="eastAsia" w:ascii="仿宋" w:hAnsi="仿宋" w:eastAsia="仿宋" w:cs="仿宋"/>
                <w:color w:val="auto"/>
                <w:sz w:val="28"/>
                <w:szCs w:val="24"/>
              </w:rPr>
            </w:pPr>
          </w:p>
        </w:tc>
        <w:tc>
          <w:tcPr>
            <w:tcW w:w="1984" w:type="dxa"/>
            <w:noWrap w:val="0"/>
          </w:tcPr>
          <w:p w14:paraId="3447A3F7">
            <w:pPr>
              <w:widowControl w:val="0"/>
              <w:spacing w:line="276" w:lineRule="auto"/>
              <w:jc w:val="center"/>
              <w:rPr>
                <w:rFonts w:hint="eastAsia" w:ascii="仿宋" w:hAnsi="仿宋" w:eastAsia="仿宋" w:cs="仿宋"/>
                <w:color w:val="auto"/>
                <w:sz w:val="28"/>
                <w:szCs w:val="24"/>
              </w:rPr>
            </w:pPr>
          </w:p>
        </w:tc>
        <w:tc>
          <w:tcPr>
            <w:tcW w:w="1559" w:type="dxa"/>
            <w:noWrap w:val="0"/>
            <w:vAlign w:val="center"/>
          </w:tcPr>
          <w:p w14:paraId="55906055">
            <w:pPr>
              <w:widowControl w:val="0"/>
              <w:spacing w:line="276" w:lineRule="auto"/>
              <w:jc w:val="center"/>
              <w:rPr>
                <w:rFonts w:hint="eastAsia" w:ascii="仿宋" w:hAnsi="仿宋" w:eastAsia="仿宋" w:cs="仿宋"/>
                <w:color w:val="auto"/>
                <w:sz w:val="28"/>
                <w:szCs w:val="24"/>
              </w:rPr>
            </w:pPr>
          </w:p>
        </w:tc>
        <w:tc>
          <w:tcPr>
            <w:tcW w:w="1395" w:type="dxa"/>
            <w:noWrap w:val="0"/>
            <w:vAlign w:val="center"/>
          </w:tcPr>
          <w:p w14:paraId="360FC008">
            <w:pPr>
              <w:widowControl w:val="0"/>
              <w:spacing w:line="276" w:lineRule="auto"/>
              <w:jc w:val="center"/>
              <w:rPr>
                <w:rFonts w:hint="eastAsia" w:ascii="仿宋" w:hAnsi="仿宋" w:eastAsia="仿宋" w:cs="仿宋"/>
                <w:color w:val="auto"/>
                <w:sz w:val="28"/>
                <w:szCs w:val="24"/>
              </w:rPr>
            </w:pPr>
          </w:p>
        </w:tc>
      </w:tr>
      <w:tr w14:paraId="1C757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080" w:type="dxa"/>
            <w:noWrap w:val="0"/>
          </w:tcPr>
          <w:p w14:paraId="17167630">
            <w:pPr>
              <w:widowControl w:val="0"/>
              <w:spacing w:line="276" w:lineRule="auto"/>
              <w:jc w:val="center"/>
              <w:rPr>
                <w:rFonts w:hint="eastAsia" w:ascii="仿宋" w:hAnsi="仿宋" w:eastAsia="仿宋" w:cs="仿宋"/>
                <w:color w:val="auto"/>
                <w:sz w:val="28"/>
                <w:szCs w:val="24"/>
              </w:rPr>
            </w:pPr>
          </w:p>
        </w:tc>
        <w:tc>
          <w:tcPr>
            <w:tcW w:w="1359" w:type="dxa"/>
            <w:noWrap w:val="0"/>
          </w:tcPr>
          <w:p w14:paraId="4F0A9026">
            <w:pPr>
              <w:widowControl w:val="0"/>
              <w:spacing w:line="276" w:lineRule="auto"/>
              <w:jc w:val="center"/>
              <w:rPr>
                <w:rFonts w:hint="eastAsia" w:ascii="仿宋" w:hAnsi="仿宋" w:eastAsia="仿宋" w:cs="仿宋"/>
                <w:color w:val="auto"/>
                <w:sz w:val="28"/>
                <w:szCs w:val="24"/>
              </w:rPr>
            </w:pPr>
          </w:p>
        </w:tc>
        <w:tc>
          <w:tcPr>
            <w:tcW w:w="1701" w:type="dxa"/>
            <w:noWrap w:val="0"/>
            <w:vAlign w:val="center"/>
          </w:tcPr>
          <w:p w14:paraId="2723B072">
            <w:pPr>
              <w:widowControl w:val="0"/>
              <w:spacing w:line="276" w:lineRule="auto"/>
              <w:jc w:val="center"/>
              <w:rPr>
                <w:rFonts w:hint="eastAsia" w:ascii="仿宋" w:hAnsi="仿宋" w:eastAsia="仿宋" w:cs="仿宋"/>
                <w:color w:val="auto"/>
                <w:sz w:val="28"/>
                <w:szCs w:val="24"/>
              </w:rPr>
            </w:pPr>
          </w:p>
        </w:tc>
        <w:tc>
          <w:tcPr>
            <w:tcW w:w="1984" w:type="dxa"/>
            <w:noWrap w:val="0"/>
          </w:tcPr>
          <w:p w14:paraId="1F731AD3">
            <w:pPr>
              <w:widowControl w:val="0"/>
              <w:spacing w:line="276" w:lineRule="auto"/>
              <w:jc w:val="center"/>
              <w:rPr>
                <w:rFonts w:hint="eastAsia" w:ascii="仿宋" w:hAnsi="仿宋" w:eastAsia="仿宋" w:cs="仿宋"/>
                <w:color w:val="auto"/>
                <w:sz w:val="28"/>
                <w:szCs w:val="24"/>
              </w:rPr>
            </w:pPr>
          </w:p>
        </w:tc>
        <w:tc>
          <w:tcPr>
            <w:tcW w:w="1559" w:type="dxa"/>
            <w:noWrap w:val="0"/>
            <w:vAlign w:val="center"/>
          </w:tcPr>
          <w:p w14:paraId="7CF8EA96">
            <w:pPr>
              <w:widowControl w:val="0"/>
              <w:spacing w:line="276" w:lineRule="auto"/>
              <w:jc w:val="center"/>
              <w:rPr>
                <w:rFonts w:hint="eastAsia" w:ascii="仿宋" w:hAnsi="仿宋" w:eastAsia="仿宋" w:cs="仿宋"/>
                <w:color w:val="auto"/>
                <w:sz w:val="28"/>
                <w:szCs w:val="24"/>
              </w:rPr>
            </w:pPr>
          </w:p>
        </w:tc>
        <w:tc>
          <w:tcPr>
            <w:tcW w:w="1395" w:type="dxa"/>
            <w:noWrap w:val="0"/>
            <w:vAlign w:val="center"/>
          </w:tcPr>
          <w:p w14:paraId="497E4E6E">
            <w:pPr>
              <w:widowControl w:val="0"/>
              <w:spacing w:line="276" w:lineRule="auto"/>
              <w:jc w:val="center"/>
              <w:rPr>
                <w:rFonts w:hint="eastAsia" w:ascii="仿宋" w:hAnsi="仿宋" w:eastAsia="仿宋" w:cs="仿宋"/>
                <w:color w:val="auto"/>
                <w:sz w:val="28"/>
                <w:szCs w:val="24"/>
              </w:rPr>
            </w:pPr>
          </w:p>
        </w:tc>
      </w:tr>
    </w:tbl>
    <w:p w14:paraId="1064CEA1">
      <w:pPr>
        <w:widowControl w:val="0"/>
        <w:spacing w:line="276" w:lineRule="auto"/>
        <w:jc w:val="both"/>
        <w:rPr>
          <w:rFonts w:hint="eastAsia" w:ascii="仿宋" w:hAnsi="仿宋" w:eastAsia="仿宋" w:cs="仿宋"/>
          <w:color w:val="auto"/>
          <w:sz w:val="21"/>
          <w:szCs w:val="22"/>
        </w:rPr>
      </w:pPr>
      <w:r>
        <w:rPr>
          <w:rFonts w:hint="eastAsia" w:ascii="仿宋" w:hAnsi="仿宋" w:eastAsia="仿宋" w:cs="仿宋"/>
          <w:b/>
          <w:color w:val="auto"/>
          <w:sz w:val="24"/>
          <w:szCs w:val="22"/>
        </w:rPr>
        <w:t>注：请填写此表，并按要求上传业绩资料电子件。</w:t>
      </w:r>
    </w:p>
    <w:p w14:paraId="4F0AF745">
      <w:pPr>
        <w:spacing w:line="276" w:lineRule="auto"/>
        <w:rPr>
          <w:rFonts w:hint="eastAsia" w:ascii="仿宋" w:hAnsi="仿宋" w:eastAsia="仿宋" w:cs="仿宋"/>
          <w:b/>
          <w:color w:val="auto"/>
          <w:sz w:val="28"/>
          <w:szCs w:val="24"/>
        </w:rPr>
        <w:sectPr>
          <w:pgSz w:w="11906" w:h="16838"/>
          <w:pgMar w:top="1667" w:right="1474" w:bottom="1667" w:left="1418" w:header="851" w:footer="992" w:gutter="0"/>
          <w:cols w:space="1701" w:num="1"/>
          <w:docGrid w:linePitch="360" w:charSpace="0"/>
        </w:sectPr>
      </w:pPr>
    </w:p>
    <w:p w14:paraId="6F997AF3">
      <w:pPr>
        <w:pStyle w:val="366"/>
        <w:outlineLvl w:val="1"/>
        <w:rPr>
          <w:rFonts w:hint="eastAsia" w:ascii="仿宋" w:hAnsi="仿宋" w:eastAsia="仿宋" w:cs="仿宋"/>
          <w:b/>
          <w:bCs w:val="0"/>
          <w:color w:val="auto"/>
          <w:highlight w:val="none"/>
        </w:rPr>
      </w:pPr>
      <w:r>
        <w:rPr>
          <w:rFonts w:hint="eastAsia" w:ascii="仿宋" w:hAnsi="仿宋" w:eastAsia="仿宋" w:cs="仿宋"/>
          <w:b/>
          <w:bCs w:val="0"/>
          <w:color w:val="auto"/>
          <w:highlight w:val="none"/>
          <w:lang w:val="en-US" w:eastAsia="zh-CN"/>
        </w:rPr>
        <w:t>十</w:t>
      </w:r>
      <w:r>
        <w:rPr>
          <w:rFonts w:hint="eastAsia" w:ascii="仿宋" w:hAnsi="仿宋" w:eastAsia="仿宋" w:cs="仿宋"/>
          <w:b/>
          <w:bCs w:val="0"/>
          <w:color w:val="auto"/>
          <w:highlight w:val="none"/>
        </w:rPr>
        <w:t>、中小企业或残疾人福利性单位声明函</w:t>
      </w:r>
      <w:bookmarkEnd w:id="166"/>
      <w:bookmarkEnd w:id="167"/>
    </w:p>
    <w:p w14:paraId="37547ADD">
      <w:pPr>
        <w:pStyle w:val="332"/>
        <w:keepNext w:val="0"/>
        <w:keepLines w:val="0"/>
        <w:pageBreakBefore w:val="0"/>
        <w:widowControl w:val="0"/>
        <w:spacing w:before="361" w:line="360" w:lineRule="auto"/>
        <w:jc w:val="center"/>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中小微企业声明函</w:t>
      </w:r>
    </w:p>
    <w:p w14:paraId="66AE8B6E">
      <w:pPr>
        <w:pStyle w:val="332"/>
        <w:keepNext w:val="0"/>
        <w:keepLines w:val="0"/>
        <w:pageBreakBefore w:val="0"/>
        <w:widowControl w:val="0"/>
        <w:spacing w:line="360" w:lineRule="auto"/>
        <w:jc w:val="center"/>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（货物类项目）</w:t>
      </w:r>
    </w:p>
    <w:p w14:paraId="42FF9C01">
      <w:pPr>
        <w:spacing w:line="48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本公司（联合体）郑重声明，根据《政府采购促进中小企业发展管理办法》</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财库〔2020〕46号</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的规定，本公司（联合体）参加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（采购</w:t>
      </w:r>
      <w:r>
        <w:rPr>
          <w:rFonts w:hint="eastAsia" w:ascii="仿宋" w:hAnsi="仿宋" w:eastAsia="仿宋" w:cs="仿宋"/>
          <w:color w:val="auto"/>
          <w:sz w:val="24"/>
          <w:szCs w:val="24"/>
          <w:highlight w:val="none"/>
          <w:u w:val="single"/>
        </w:rPr>
        <w:t>单位名称</w:t>
      </w:r>
      <w:r>
        <w:rPr>
          <w:rFonts w:hint="eastAsia" w:ascii="仿宋" w:hAnsi="仿宋" w:eastAsia="仿宋" w:cs="仿宋"/>
          <w:color w:val="auto"/>
          <w:sz w:val="24"/>
          <w:szCs w:val="24"/>
          <w:highlight w:val="none"/>
          <w:u w:val="single"/>
          <w:lang w:val="en-US" w:eastAsia="zh-CN"/>
        </w:rPr>
        <w:t>）</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u w:val="single"/>
        </w:rPr>
        <w:t>（项目名称）</w:t>
      </w:r>
      <w:r>
        <w:rPr>
          <w:rFonts w:hint="eastAsia" w:ascii="仿宋" w:hAnsi="仿宋" w:eastAsia="仿宋" w:cs="仿宋"/>
          <w:color w:val="auto"/>
          <w:sz w:val="24"/>
          <w:szCs w:val="24"/>
          <w:highlight w:val="none"/>
        </w:rPr>
        <w:t>采购活动，提供的货物全部由符合政策要求的中小微企业制造。相关企业（含联合体中的中小微企业、签订采购包意向协议的中小微企业）的具体情况如下：</w:t>
      </w:r>
    </w:p>
    <w:p w14:paraId="3E995DFD">
      <w:pPr>
        <w:spacing w:line="480" w:lineRule="exact"/>
        <w:ind w:firstLine="480"/>
        <w:rPr>
          <w:rFonts w:hint="eastAsia"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u w:val="single"/>
          <w:lang w:val="en-US" w:eastAsia="zh-CN"/>
        </w:rPr>
        <w:t>项目</w:t>
      </w:r>
      <w:r>
        <w:rPr>
          <w:rFonts w:hint="eastAsia" w:ascii="仿宋" w:hAnsi="仿宋" w:eastAsia="仿宋" w:cs="仿宋"/>
          <w:color w:val="auto"/>
          <w:sz w:val="24"/>
          <w:szCs w:val="24"/>
          <w:highlight w:val="none"/>
          <w:u w:val="single"/>
        </w:rPr>
        <w:t>名称）</w:t>
      </w:r>
      <w:r>
        <w:rPr>
          <w:rFonts w:hint="eastAsia" w:ascii="仿宋" w:hAnsi="仿宋" w:eastAsia="仿宋" w:cs="仿宋"/>
          <w:i/>
          <w:color w:val="auto"/>
          <w:sz w:val="24"/>
          <w:szCs w:val="24"/>
          <w:highlight w:val="none"/>
        </w:rPr>
        <w:t>，</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u w:val="single"/>
          <w:lang w:val="en-US" w:eastAsia="zh-CN"/>
        </w:rPr>
        <w:t>工业（制造业）</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行业；投标产品制造商为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万元，属于</w:t>
      </w:r>
      <w:r>
        <w:rPr>
          <w:rFonts w:hint="eastAsia" w:ascii="仿宋" w:hAnsi="仿宋" w:eastAsia="仿宋" w:cs="仿宋"/>
          <w:color w:val="auto"/>
          <w:sz w:val="24"/>
          <w:szCs w:val="24"/>
          <w:highlight w:val="none"/>
          <w:u w:val="single"/>
        </w:rPr>
        <w:t>（□中型企业 □小型企业 □微型企业）；</w:t>
      </w:r>
    </w:p>
    <w:p w14:paraId="034F3C46">
      <w:pPr>
        <w:spacing w:line="480" w:lineRule="exact"/>
        <w:ind w:firstLine="480"/>
        <w:rPr>
          <w:rFonts w:hint="eastAsia"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u w:val="single"/>
          <w:lang w:val="en-US" w:eastAsia="zh-CN"/>
        </w:rPr>
        <w:t>项目</w:t>
      </w:r>
      <w:r>
        <w:rPr>
          <w:rFonts w:hint="eastAsia" w:ascii="仿宋" w:hAnsi="仿宋" w:eastAsia="仿宋" w:cs="仿宋"/>
          <w:color w:val="auto"/>
          <w:sz w:val="24"/>
          <w:szCs w:val="24"/>
          <w:highlight w:val="none"/>
          <w:u w:val="single"/>
        </w:rPr>
        <w:t>名称）</w:t>
      </w:r>
      <w:r>
        <w:rPr>
          <w:rFonts w:hint="eastAsia" w:ascii="仿宋" w:hAnsi="仿宋" w:eastAsia="仿宋" w:cs="仿宋"/>
          <w:i/>
          <w:color w:val="auto"/>
          <w:sz w:val="24"/>
          <w:szCs w:val="24"/>
          <w:highlight w:val="none"/>
        </w:rPr>
        <w:t>，</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u w:val="single"/>
          <w:lang w:val="en-US" w:eastAsia="zh-CN"/>
        </w:rPr>
        <w:t>工业（制造业）</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行业；投标产品制造商为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万元，属于</w:t>
      </w:r>
      <w:r>
        <w:rPr>
          <w:rFonts w:hint="eastAsia" w:ascii="仿宋" w:hAnsi="仿宋" w:eastAsia="仿宋" w:cs="仿宋"/>
          <w:color w:val="auto"/>
          <w:sz w:val="24"/>
          <w:szCs w:val="24"/>
          <w:highlight w:val="none"/>
          <w:u w:val="single"/>
        </w:rPr>
        <w:t>（□中型企业 □小型企业 □微型企业）；</w:t>
      </w:r>
    </w:p>
    <w:p w14:paraId="5EA18BE1">
      <w:pPr>
        <w:spacing w:line="48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p w14:paraId="5D2EF123">
      <w:pPr>
        <w:spacing w:line="48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以上企业，不属于大企业的分支机构，不存在控股股东为大企业的情形，也不存在与大企业的负责人为同一人的情形。</w:t>
      </w:r>
    </w:p>
    <w:p w14:paraId="731314D2">
      <w:pPr>
        <w:spacing w:line="48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本企业对上述声明内容的真实性负责。如有虚假，将依法承担相应责任</w:t>
      </w:r>
    </w:p>
    <w:p w14:paraId="26727D84">
      <w:pPr>
        <w:spacing w:line="480" w:lineRule="exact"/>
        <w:ind w:right="720"/>
        <w:rPr>
          <w:rFonts w:hint="eastAsia" w:ascii="仿宋" w:hAnsi="仿宋" w:eastAsia="仿宋" w:cs="仿宋"/>
          <w:color w:val="auto"/>
          <w:sz w:val="24"/>
          <w:szCs w:val="24"/>
          <w:highlight w:val="none"/>
        </w:rPr>
      </w:pPr>
    </w:p>
    <w:p w14:paraId="2BE043C6">
      <w:pPr>
        <w:spacing w:line="400" w:lineRule="exact"/>
        <w:ind w:right="180" w:firstLine="360"/>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企业名称（加盖CA电子公章）：</w:t>
      </w:r>
    </w:p>
    <w:p w14:paraId="4077FA24">
      <w:pPr>
        <w:spacing w:line="400" w:lineRule="exact"/>
        <w:ind w:right="180" w:firstLine="36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  期：</w:t>
      </w:r>
    </w:p>
    <w:p w14:paraId="080D20AB">
      <w:pPr>
        <w:spacing w:line="400" w:lineRule="exact"/>
        <w:ind w:firstLine="480"/>
        <w:rPr>
          <w:rFonts w:hint="eastAsia" w:ascii="仿宋" w:hAnsi="仿宋" w:eastAsia="仿宋" w:cs="仿宋"/>
          <w:color w:val="auto"/>
          <w:sz w:val="24"/>
          <w:szCs w:val="24"/>
          <w:highlight w:val="none"/>
        </w:rPr>
      </w:pPr>
    </w:p>
    <w:p w14:paraId="58605BF0">
      <w:pPr>
        <w:pStyle w:val="348"/>
        <w:spacing w:line="276" w:lineRule="auto"/>
        <w:ind w:firstLine="480"/>
        <w:jc w:val="left"/>
        <w:rPr>
          <w:rFonts w:hint="eastAsia" w:ascii="仿宋" w:hAnsi="仿宋" w:eastAsia="仿宋" w:cs="仿宋"/>
          <w:color w:val="auto"/>
          <w:sz w:val="24"/>
          <w:szCs w:val="24"/>
        </w:rPr>
      </w:pPr>
      <w:r>
        <w:rPr>
          <w:rFonts w:hint="eastAsia" w:ascii="仿宋" w:hAnsi="仿宋" w:eastAsia="仿宋" w:cs="仿宋"/>
          <w:color w:val="auto"/>
          <w:sz w:val="24"/>
          <w:szCs w:val="24"/>
          <w:highlight w:val="none"/>
        </w:rPr>
        <w:t>备注：</w:t>
      </w:r>
      <w:r>
        <w:rPr>
          <w:rFonts w:hint="eastAsia" w:ascii="仿宋" w:hAnsi="仿宋" w:eastAsia="仿宋" w:cs="仿宋"/>
          <w:color w:val="auto"/>
          <w:sz w:val="24"/>
          <w:szCs w:val="24"/>
        </w:rPr>
        <w:t>以上企业，不属于大企业的分支机构，不存在控股股东为大企业的情形，也不存在与大企业的负责人为同一人的情形。</w:t>
      </w:r>
    </w:p>
    <w:p w14:paraId="39A03B2D">
      <w:pPr>
        <w:spacing w:line="400"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rPr>
        <w:t>本企业对上述声明内容的真实性负责。如有虚假，将依法承担相应责任。</w:t>
      </w:r>
    </w:p>
    <w:p w14:paraId="345B665C">
      <w:pPr>
        <w:spacing w:line="400" w:lineRule="exact"/>
        <w:ind w:firstLine="480"/>
        <w:jc w:val="left"/>
        <w:rPr>
          <w:rFonts w:hint="eastAsia" w:ascii="仿宋" w:hAnsi="仿宋" w:eastAsia="仿宋" w:cs="仿宋"/>
          <w:color w:val="auto"/>
          <w:sz w:val="24"/>
          <w:szCs w:val="24"/>
          <w:highlight w:val="none"/>
        </w:rPr>
      </w:pPr>
    </w:p>
    <w:p w14:paraId="20E50A15">
      <w:pPr>
        <w:spacing w:line="400" w:lineRule="exact"/>
        <w:ind w:firstLine="480"/>
        <w:rPr>
          <w:rFonts w:hint="eastAsia" w:ascii="仿宋" w:hAnsi="仿宋" w:eastAsia="仿宋" w:cs="仿宋"/>
          <w:b/>
          <w:bCs/>
          <w:color w:val="auto"/>
          <w:sz w:val="32"/>
          <w:szCs w:val="32"/>
          <w:highlight w:val="none"/>
        </w:rPr>
      </w:pPr>
      <w:r>
        <w:rPr>
          <w:rFonts w:hint="eastAsia" w:ascii="仿宋" w:hAnsi="仿宋" w:eastAsia="仿宋" w:cs="仿宋"/>
          <w:color w:val="auto"/>
          <w:sz w:val="24"/>
          <w:szCs w:val="24"/>
          <w:highlight w:val="none"/>
        </w:rPr>
        <w:br w:type="page" w:clear="all"/>
      </w:r>
    </w:p>
    <w:p w14:paraId="3CC8D837">
      <w:pPr>
        <w:pStyle w:val="332"/>
        <w:jc w:val="center"/>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残疾人福利性单位声明函</w:t>
      </w:r>
    </w:p>
    <w:p w14:paraId="09ECABE1">
      <w:pPr>
        <w:pStyle w:val="350"/>
        <w:spacing w:line="588" w:lineRule="exact"/>
        <w:rPr>
          <w:rFonts w:hint="eastAsia" w:ascii="仿宋" w:hAnsi="仿宋" w:eastAsia="仿宋" w:cs="仿宋"/>
          <w:b/>
          <w:color w:val="auto"/>
          <w:spacing w:val="6"/>
          <w:sz w:val="30"/>
          <w:szCs w:val="30"/>
          <w:highlight w:val="none"/>
        </w:rPr>
      </w:pPr>
    </w:p>
    <w:p w14:paraId="592EE69B">
      <w:pPr>
        <w:pStyle w:val="349"/>
        <w:spacing w:line="500" w:lineRule="exac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auto"/>
          <w:sz w:val="24"/>
          <w:highlight w:val="none"/>
          <w:u w:val="single"/>
        </w:rPr>
        <w:t>（</w:t>
      </w:r>
      <w:r>
        <w:rPr>
          <w:rFonts w:hint="eastAsia" w:ascii="仿宋" w:hAnsi="仿宋" w:eastAsia="仿宋" w:cs="仿宋"/>
          <w:color w:val="auto"/>
          <w:sz w:val="24"/>
          <w:szCs w:val="24"/>
          <w:highlight w:val="none"/>
          <w:u w:val="single"/>
        </w:rPr>
        <w:t>单位名称）</w:t>
      </w:r>
      <w:r>
        <w:rPr>
          <w:rFonts w:hint="eastAsia" w:ascii="仿宋" w:hAnsi="仿宋" w:eastAsia="仿宋" w:cs="仿宋"/>
          <w:color w:val="auto"/>
          <w:sz w:val="24"/>
          <w:highlight w:val="none"/>
        </w:rPr>
        <w:t>的</w:t>
      </w:r>
      <w:r>
        <w:rPr>
          <w:rFonts w:hint="eastAsia" w:ascii="仿宋" w:hAnsi="仿宋" w:eastAsia="仿宋" w:cs="仿宋"/>
          <w:color w:val="auto"/>
          <w:sz w:val="24"/>
          <w:highlight w:val="none"/>
          <w:u w:val="single"/>
        </w:rPr>
        <w:t xml:space="preserve">（项目名称） </w:t>
      </w:r>
      <w:r>
        <w:rPr>
          <w:rFonts w:hint="eastAsia" w:ascii="仿宋" w:hAnsi="仿宋" w:eastAsia="仿宋" w:cs="仿宋"/>
          <w:color w:val="auto"/>
          <w:sz w:val="24"/>
          <w:highlight w:val="none"/>
        </w:rPr>
        <w:t>采购活动提供本单位制造的货物（由本单位承担工程/提供服务），或者提供其他残疾人福利性单位制造的货物（不包括使用非残疾人福利性单位注册商标的货物）。</w:t>
      </w:r>
    </w:p>
    <w:p w14:paraId="21706790">
      <w:pPr>
        <w:pStyle w:val="349"/>
        <w:spacing w:line="500" w:lineRule="exac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本单位对上述声明的真实性负责。如有虚假，将依法承担相应责任。</w:t>
      </w:r>
    </w:p>
    <w:p w14:paraId="62575D73">
      <w:pPr>
        <w:pStyle w:val="351"/>
        <w:spacing w:line="500" w:lineRule="exact"/>
        <w:ind w:firstLine="3810"/>
        <w:rPr>
          <w:rFonts w:hint="eastAsia" w:ascii="仿宋" w:hAnsi="仿宋" w:eastAsia="仿宋" w:cs="仿宋"/>
          <w:color w:val="auto"/>
          <w:spacing w:val="6"/>
          <w:sz w:val="24"/>
          <w:szCs w:val="24"/>
          <w:highlight w:val="none"/>
        </w:rPr>
      </w:pPr>
    </w:p>
    <w:p w14:paraId="36E4A216">
      <w:pPr>
        <w:pStyle w:val="351"/>
        <w:spacing w:line="500" w:lineRule="exact"/>
        <w:ind w:firstLine="3629"/>
        <w:jc w:val="left"/>
        <w:rPr>
          <w:rFonts w:hint="eastAsia" w:ascii="仿宋" w:hAnsi="仿宋" w:eastAsia="仿宋" w:cs="仿宋"/>
          <w:color w:val="auto"/>
          <w:sz w:val="24"/>
          <w:highlight w:val="none"/>
        </w:rPr>
      </w:pPr>
    </w:p>
    <w:p w14:paraId="41BDECE0">
      <w:pPr>
        <w:pStyle w:val="351"/>
        <w:spacing w:line="500" w:lineRule="exact"/>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单位名称：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szCs w:val="24"/>
          <w:highlight w:val="none"/>
        </w:rPr>
        <w:t>盖CA电子公章</w:t>
      </w:r>
      <w:r>
        <w:rPr>
          <w:rFonts w:hint="eastAsia" w:ascii="仿宋" w:hAnsi="仿宋" w:eastAsia="仿宋" w:cs="仿宋"/>
          <w:color w:val="auto"/>
          <w:sz w:val="24"/>
          <w:highlight w:val="none"/>
        </w:rPr>
        <w:t>）</w:t>
      </w:r>
    </w:p>
    <w:p w14:paraId="73DA20F9">
      <w:pPr>
        <w:pStyle w:val="348"/>
        <w:spacing w:line="500" w:lineRule="exact"/>
        <w:ind w:firstLine="480"/>
        <w:jc w:val="left"/>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日期：  年  月  日</w:t>
      </w:r>
    </w:p>
    <w:p w14:paraId="50933275">
      <w:pPr>
        <w:pStyle w:val="350"/>
        <w:tabs>
          <w:tab w:val="left" w:pos="4860"/>
        </w:tabs>
        <w:spacing w:line="588" w:lineRule="exact"/>
        <w:ind w:right="1560" w:firstLine="480"/>
        <w:jc w:val="center"/>
        <w:rPr>
          <w:rFonts w:hint="eastAsia" w:ascii="仿宋" w:hAnsi="仿宋" w:eastAsia="仿宋" w:cs="仿宋"/>
          <w:color w:val="auto"/>
          <w:sz w:val="24"/>
          <w:szCs w:val="24"/>
          <w:highlight w:val="none"/>
        </w:rPr>
      </w:pPr>
    </w:p>
    <w:p w14:paraId="76C1FF1D">
      <w:pPr>
        <w:pStyle w:val="352"/>
        <w:spacing w:line="500" w:lineRule="exact"/>
        <w:ind w:left="357" w:firstLine="0"/>
        <w:rPr>
          <w:rFonts w:hint="eastAsia" w:ascii="仿宋" w:hAnsi="仿宋" w:eastAsia="仿宋" w:cs="仿宋"/>
          <w:color w:val="auto"/>
          <w:sz w:val="24"/>
          <w:szCs w:val="24"/>
          <w:highlight w:val="none"/>
        </w:rPr>
      </w:pPr>
    </w:p>
    <w:p w14:paraId="3D2B0607">
      <w:pPr>
        <w:pStyle w:val="349"/>
        <w:spacing w:line="480" w:lineRule="exact"/>
        <w:ind w:firstLine="44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备注：1.非残疾人福利性单位不需提供此函。</w:t>
      </w:r>
    </w:p>
    <w:p w14:paraId="53B0B41C">
      <w:pPr>
        <w:pStyle w:val="349"/>
        <w:spacing w:line="480" w:lineRule="exact"/>
        <w:ind w:firstLine="442"/>
        <w:rPr>
          <w:rFonts w:hint="eastAsia" w:ascii="仿宋" w:hAnsi="仿宋" w:eastAsia="仿宋" w:cs="仿宋"/>
          <w:color w:val="auto"/>
          <w:sz w:val="24"/>
          <w:szCs w:val="24"/>
          <w:highlight w:val="none"/>
        </w:rPr>
      </w:pPr>
    </w:p>
    <w:p w14:paraId="0F7B1BC4">
      <w:pPr>
        <w:pStyle w:val="349"/>
        <w:spacing w:line="480" w:lineRule="exact"/>
        <w:ind w:firstLine="442"/>
        <w:rPr>
          <w:rFonts w:hint="eastAsia" w:ascii="仿宋" w:hAnsi="仿宋" w:eastAsia="仿宋" w:cs="仿宋"/>
          <w:color w:val="auto"/>
          <w:sz w:val="24"/>
          <w:szCs w:val="24"/>
          <w:highlight w:val="none"/>
        </w:rPr>
      </w:pPr>
    </w:p>
    <w:p w14:paraId="4A8FD07F">
      <w:pPr>
        <w:pStyle w:val="349"/>
        <w:spacing w:line="480" w:lineRule="exact"/>
        <w:ind w:firstLine="442"/>
        <w:rPr>
          <w:rFonts w:hint="eastAsia" w:ascii="仿宋" w:hAnsi="仿宋" w:eastAsia="仿宋" w:cs="仿宋"/>
          <w:color w:val="auto"/>
          <w:sz w:val="24"/>
          <w:szCs w:val="24"/>
          <w:highlight w:val="none"/>
        </w:rPr>
      </w:pPr>
    </w:p>
    <w:p w14:paraId="6D83A458">
      <w:pPr>
        <w:pStyle w:val="349"/>
        <w:spacing w:line="480" w:lineRule="exact"/>
        <w:ind w:firstLine="442"/>
        <w:rPr>
          <w:rFonts w:hint="eastAsia" w:ascii="仿宋" w:hAnsi="仿宋" w:eastAsia="仿宋" w:cs="仿宋"/>
          <w:color w:val="auto"/>
          <w:sz w:val="24"/>
          <w:szCs w:val="24"/>
          <w:highlight w:val="none"/>
        </w:rPr>
      </w:pPr>
    </w:p>
    <w:p w14:paraId="438A8E5B">
      <w:pPr>
        <w:pStyle w:val="349"/>
        <w:spacing w:line="480" w:lineRule="exact"/>
        <w:ind w:firstLine="442"/>
        <w:rPr>
          <w:rFonts w:hint="eastAsia" w:ascii="仿宋" w:hAnsi="仿宋" w:eastAsia="仿宋" w:cs="仿宋"/>
          <w:color w:val="auto"/>
          <w:sz w:val="24"/>
          <w:szCs w:val="24"/>
          <w:highlight w:val="none"/>
        </w:rPr>
      </w:pPr>
    </w:p>
    <w:p w14:paraId="2CD65563">
      <w:pPr>
        <w:pStyle w:val="349"/>
        <w:spacing w:line="480" w:lineRule="exact"/>
        <w:rPr>
          <w:rFonts w:hint="eastAsia" w:ascii="仿宋" w:hAnsi="仿宋" w:eastAsia="仿宋" w:cs="仿宋"/>
          <w:color w:val="auto"/>
          <w:sz w:val="24"/>
          <w:szCs w:val="24"/>
          <w:highlight w:val="none"/>
        </w:rPr>
      </w:pPr>
    </w:p>
    <w:p w14:paraId="1DAA082B">
      <w:pPr>
        <w:pStyle w:val="349"/>
        <w:spacing w:line="480" w:lineRule="exact"/>
        <w:ind w:firstLine="442"/>
        <w:rPr>
          <w:rFonts w:hint="eastAsia" w:ascii="仿宋" w:hAnsi="仿宋" w:eastAsia="仿宋" w:cs="仿宋"/>
          <w:color w:val="auto"/>
          <w:sz w:val="24"/>
          <w:szCs w:val="24"/>
          <w:highlight w:val="none"/>
        </w:rPr>
      </w:pPr>
    </w:p>
    <w:p w14:paraId="5C65D774">
      <w:pPr>
        <w:pStyle w:val="349"/>
        <w:spacing w:line="480" w:lineRule="exact"/>
        <w:ind w:firstLine="442"/>
        <w:rPr>
          <w:rFonts w:hint="eastAsia" w:ascii="仿宋" w:hAnsi="仿宋" w:eastAsia="仿宋" w:cs="仿宋"/>
          <w:color w:val="auto"/>
          <w:sz w:val="24"/>
          <w:szCs w:val="24"/>
          <w:highlight w:val="none"/>
        </w:rPr>
      </w:pPr>
    </w:p>
    <w:p w14:paraId="1355224C">
      <w:pPr>
        <w:pStyle w:val="349"/>
        <w:spacing w:line="480" w:lineRule="exact"/>
        <w:ind w:firstLine="442"/>
        <w:rPr>
          <w:rFonts w:hint="eastAsia" w:ascii="仿宋" w:hAnsi="仿宋" w:eastAsia="仿宋" w:cs="仿宋"/>
          <w:color w:val="auto"/>
          <w:sz w:val="24"/>
          <w:szCs w:val="24"/>
          <w:highlight w:val="none"/>
        </w:rPr>
      </w:pPr>
    </w:p>
    <w:p w14:paraId="2CFAE2F0">
      <w:pPr>
        <w:pStyle w:val="349"/>
        <w:spacing w:line="480" w:lineRule="exact"/>
        <w:rPr>
          <w:rFonts w:hint="eastAsia" w:ascii="仿宋" w:hAnsi="仿宋" w:eastAsia="仿宋" w:cs="仿宋"/>
          <w:color w:val="auto"/>
          <w:sz w:val="24"/>
          <w:szCs w:val="24"/>
          <w:highlight w:val="none"/>
        </w:rPr>
      </w:pPr>
    </w:p>
    <w:p w14:paraId="7ADEFA92">
      <w:pPr>
        <w:pStyle w:val="349"/>
        <w:spacing w:line="480" w:lineRule="exact"/>
        <w:rPr>
          <w:rFonts w:hint="eastAsia" w:ascii="仿宋" w:hAnsi="仿宋" w:eastAsia="仿宋" w:cs="仿宋"/>
          <w:color w:val="auto"/>
          <w:sz w:val="24"/>
          <w:szCs w:val="24"/>
          <w:highlight w:val="none"/>
        </w:rPr>
      </w:pPr>
    </w:p>
    <w:p w14:paraId="656C8547">
      <w:pPr>
        <w:pStyle w:val="349"/>
        <w:spacing w:line="480" w:lineRule="exact"/>
        <w:rPr>
          <w:rFonts w:hint="eastAsia" w:ascii="仿宋" w:hAnsi="仿宋" w:eastAsia="仿宋" w:cs="仿宋"/>
          <w:color w:val="auto"/>
          <w:sz w:val="24"/>
          <w:szCs w:val="24"/>
          <w:highlight w:val="none"/>
        </w:rPr>
      </w:pPr>
    </w:p>
    <w:p w14:paraId="141B135D">
      <w:pPr>
        <w:spacing w:line="480" w:lineRule="exact"/>
        <w:outlineLvl w:val="1"/>
        <w:rPr>
          <w:rFonts w:hint="eastAsia" w:ascii="仿宋" w:hAnsi="仿宋" w:eastAsia="仿宋" w:cs="仿宋"/>
          <w:b/>
          <w:bCs/>
          <w:color w:val="auto"/>
          <w:szCs w:val="32"/>
          <w:highlight w:val="none"/>
        </w:rPr>
      </w:pPr>
      <w:r>
        <w:rPr>
          <w:rFonts w:hint="eastAsia" w:ascii="仿宋" w:hAnsi="仿宋" w:eastAsia="仿宋" w:cs="仿宋"/>
          <w:b/>
          <w:bCs/>
          <w:color w:val="auto"/>
          <w:sz w:val="32"/>
          <w:szCs w:val="32"/>
          <w:highlight w:val="none"/>
        </w:rPr>
        <w:t>十</w:t>
      </w:r>
      <w:r>
        <w:rPr>
          <w:rFonts w:hint="eastAsia" w:ascii="仿宋" w:hAnsi="仿宋" w:eastAsia="仿宋" w:cs="仿宋"/>
          <w:b/>
          <w:bCs/>
          <w:color w:val="auto"/>
          <w:sz w:val="32"/>
          <w:szCs w:val="32"/>
          <w:highlight w:val="none"/>
          <w:lang w:val="en-US" w:eastAsia="zh-CN"/>
        </w:rPr>
        <w:t>一</w:t>
      </w:r>
      <w:r>
        <w:rPr>
          <w:rFonts w:hint="eastAsia" w:ascii="仿宋" w:hAnsi="仿宋" w:eastAsia="仿宋" w:cs="仿宋"/>
          <w:b/>
          <w:bCs/>
          <w:color w:val="auto"/>
          <w:sz w:val="32"/>
          <w:szCs w:val="32"/>
          <w:highlight w:val="none"/>
        </w:rPr>
        <w:t>、投标所需其他材料</w:t>
      </w:r>
      <w:bookmarkEnd w:id="164"/>
      <w:bookmarkEnd w:id="165"/>
    </w:p>
    <w:p w14:paraId="611496B5">
      <w:pPr>
        <w:pStyle w:val="378"/>
        <w:spacing w:line="480" w:lineRule="exact"/>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请在此文档中增加投标所需其他相关内容（包括评分办法、采购需求中涉及的证件证明及其它投标人认为有必要提供的资料），如没有请将此空文档上传。</w:t>
      </w:r>
    </w:p>
    <w:p w14:paraId="3DA0B633">
      <w:pPr>
        <w:pStyle w:val="378"/>
        <w:spacing w:line="480" w:lineRule="exact"/>
        <w:ind w:firstLine="420"/>
        <w:rPr>
          <w:rFonts w:hint="eastAsia" w:ascii="仿宋" w:hAnsi="仿宋" w:eastAsia="仿宋" w:cs="仿宋"/>
          <w:color w:val="auto"/>
          <w:sz w:val="24"/>
          <w:szCs w:val="24"/>
          <w:highlight w:val="none"/>
        </w:rPr>
      </w:pPr>
    </w:p>
    <w:p w14:paraId="423269E0">
      <w:pPr>
        <w:spacing w:line="276" w:lineRule="auto"/>
        <w:rPr>
          <w:rFonts w:hint="eastAsia" w:ascii="仿宋" w:hAnsi="仿宋" w:eastAsia="仿宋" w:cs="仿宋"/>
          <w:color w:val="auto"/>
          <w:sz w:val="24"/>
          <w:szCs w:val="24"/>
        </w:rPr>
      </w:pPr>
      <w:r>
        <w:rPr>
          <w:rFonts w:hint="eastAsia" w:ascii="仿宋" w:hAnsi="仿宋" w:eastAsia="仿宋" w:cs="仿宋"/>
          <w:color w:val="auto"/>
          <w:sz w:val="24"/>
          <w:szCs w:val="24"/>
        </w:rPr>
        <w:t>如：</w:t>
      </w:r>
    </w:p>
    <w:p w14:paraId="53F9479E">
      <w:pPr>
        <w:spacing w:line="276"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投标产品制造商或投标产品的认证证书</w:t>
      </w:r>
    </w:p>
    <w:p w14:paraId="443D3299">
      <w:pPr>
        <w:spacing w:line="276"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2</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评分标准中涉及的材料</w:t>
      </w:r>
    </w:p>
    <w:p w14:paraId="18C01DC0">
      <w:pPr>
        <w:spacing w:line="276"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投标人认为需要提供的</w:t>
      </w:r>
      <w:r>
        <w:rPr>
          <w:rFonts w:hint="eastAsia" w:ascii="仿宋" w:hAnsi="仿宋" w:eastAsia="仿宋" w:cs="仿宋"/>
          <w:color w:val="auto"/>
          <w:sz w:val="24"/>
          <w:szCs w:val="24"/>
          <w:lang w:eastAsia="zh-CN"/>
        </w:rPr>
        <w:t>其他</w:t>
      </w:r>
      <w:r>
        <w:rPr>
          <w:rFonts w:hint="eastAsia" w:ascii="仿宋" w:hAnsi="仿宋" w:eastAsia="仿宋" w:cs="仿宋"/>
          <w:color w:val="auto"/>
          <w:sz w:val="24"/>
          <w:szCs w:val="24"/>
        </w:rPr>
        <w:t>资料</w:t>
      </w:r>
    </w:p>
    <w:p w14:paraId="0F563B38">
      <w:pPr>
        <w:pStyle w:val="378"/>
        <w:spacing w:line="480" w:lineRule="exact"/>
        <w:ind w:firstLine="420"/>
        <w:rPr>
          <w:color w:val="auto"/>
          <w:sz w:val="24"/>
          <w:szCs w:val="24"/>
          <w:highlight w:val="none"/>
        </w:rPr>
      </w:pPr>
    </w:p>
    <w:p w14:paraId="607A9C71">
      <w:pPr>
        <w:pStyle w:val="378"/>
        <w:spacing w:line="480" w:lineRule="exact"/>
        <w:ind w:firstLine="420"/>
        <w:rPr>
          <w:color w:val="auto"/>
          <w:sz w:val="24"/>
          <w:szCs w:val="24"/>
          <w:highlight w:val="none"/>
        </w:rPr>
      </w:pPr>
    </w:p>
    <w:p w14:paraId="7A99F24B">
      <w:pPr>
        <w:pStyle w:val="378"/>
        <w:spacing w:line="480" w:lineRule="exact"/>
        <w:ind w:firstLine="420"/>
        <w:rPr>
          <w:color w:val="auto"/>
          <w:sz w:val="24"/>
          <w:szCs w:val="24"/>
          <w:highlight w:val="none"/>
        </w:rPr>
      </w:pPr>
    </w:p>
    <w:p w14:paraId="402C3842">
      <w:pPr>
        <w:pStyle w:val="378"/>
        <w:spacing w:line="480" w:lineRule="exact"/>
        <w:ind w:firstLine="420"/>
        <w:rPr>
          <w:color w:val="auto"/>
          <w:sz w:val="24"/>
          <w:szCs w:val="24"/>
          <w:highlight w:val="none"/>
        </w:rPr>
      </w:pPr>
    </w:p>
    <w:p w14:paraId="66CBD65D">
      <w:pPr>
        <w:pStyle w:val="378"/>
        <w:spacing w:line="480" w:lineRule="exact"/>
        <w:ind w:firstLine="420"/>
        <w:rPr>
          <w:color w:val="auto"/>
          <w:sz w:val="24"/>
          <w:szCs w:val="24"/>
          <w:highlight w:val="none"/>
        </w:rPr>
      </w:pPr>
    </w:p>
    <w:p w14:paraId="6D62CC3F">
      <w:pPr>
        <w:pStyle w:val="378"/>
        <w:spacing w:line="480" w:lineRule="exact"/>
        <w:ind w:firstLine="420"/>
        <w:rPr>
          <w:color w:val="auto"/>
          <w:sz w:val="24"/>
          <w:szCs w:val="24"/>
          <w:highlight w:val="none"/>
        </w:rPr>
      </w:pPr>
    </w:p>
    <w:p w14:paraId="6E4AA20F">
      <w:pPr>
        <w:pStyle w:val="378"/>
        <w:spacing w:line="480" w:lineRule="exact"/>
        <w:ind w:firstLine="420"/>
        <w:rPr>
          <w:color w:val="auto"/>
          <w:sz w:val="24"/>
          <w:szCs w:val="24"/>
          <w:highlight w:val="none"/>
        </w:rPr>
      </w:pPr>
    </w:p>
    <w:p w14:paraId="25FE3C8B">
      <w:pPr>
        <w:pStyle w:val="378"/>
        <w:spacing w:line="480" w:lineRule="exact"/>
        <w:ind w:firstLine="420"/>
        <w:rPr>
          <w:color w:val="auto"/>
          <w:sz w:val="24"/>
          <w:szCs w:val="24"/>
          <w:highlight w:val="none"/>
        </w:rPr>
      </w:pPr>
    </w:p>
    <w:p w14:paraId="4EA52C4B">
      <w:pPr>
        <w:pStyle w:val="378"/>
        <w:spacing w:line="480" w:lineRule="exact"/>
        <w:ind w:firstLine="420"/>
        <w:rPr>
          <w:color w:val="auto"/>
          <w:sz w:val="24"/>
          <w:szCs w:val="24"/>
          <w:highlight w:val="none"/>
        </w:rPr>
      </w:pPr>
    </w:p>
    <w:p w14:paraId="5C6FF984">
      <w:pPr>
        <w:pStyle w:val="378"/>
        <w:spacing w:line="480" w:lineRule="exact"/>
        <w:ind w:firstLine="420"/>
        <w:rPr>
          <w:color w:val="auto"/>
          <w:sz w:val="24"/>
          <w:szCs w:val="24"/>
          <w:highlight w:val="none"/>
        </w:rPr>
      </w:pPr>
    </w:p>
    <w:p w14:paraId="556EFC95">
      <w:pPr>
        <w:pStyle w:val="378"/>
        <w:spacing w:line="480" w:lineRule="exact"/>
        <w:ind w:firstLine="420"/>
        <w:rPr>
          <w:color w:val="auto"/>
          <w:sz w:val="24"/>
          <w:szCs w:val="24"/>
          <w:highlight w:val="none"/>
        </w:rPr>
      </w:pPr>
    </w:p>
    <w:p w14:paraId="25BEB24F">
      <w:pPr>
        <w:pStyle w:val="378"/>
        <w:spacing w:line="480" w:lineRule="exact"/>
        <w:ind w:firstLine="420"/>
        <w:rPr>
          <w:color w:val="auto"/>
          <w:sz w:val="24"/>
          <w:szCs w:val="24"/>
          <w:highlight w:val="none"/>
        </w:rPr>
      </w:pPr>
    </w:p>
    <w:p w14:paraId="7FDAE309">
      <w:pPr>
        <w:pStyle w:val="378"/>
        <w:spacing w:line="480" w:lineRule="exact"/>
        <w:ind w:firstLine="420"/>
        <w:rPr>
          <w:color w:val="auto"/>
          <w:sz w:val="24"/>
          <w:szCs w:val="24"/>
          <w:highlight w:val="none"/>
        </w:rPr>
      </w:pPr>
    </w:p>
    <w:p w14:paraId="1BB2A990">
      <w:pPr>
        <w:pStyle w:val="378"/>
        <w:spacing w:line="480" w:lineRule="exact"/>
        <w:ind w:firstLine="420"/>
        <w:rPr>
          <w:color w:val="auto"/>
          <w:sz w:val="24"/>
          <w:szCs w:val="24"/>
          <w:highlight w:val="none"/>
        </w:rPr>
      </w:pPr>
    </w:p>
    <w:p w14:paraId="6E9DCB9B">
      <w:pPr>
        <w:pStyle w:val="378"/>
        <w:spacing w:line="480" w:lineRule="exact"/>
        <w:ind w:firstLine="420"/>
        <w:rPr>
          <w:color w:val="auto"/>
          <w:sz w:val="24"/>
          <w:szCs w:val="24"/>
          <w:highlight w:val="none"/>
        </w:rPr>
      </w:pPr>
    </w:p>
    <w:p w14:paraId="72A0ED72">
      <w:pPr>
        <w:pStyle w:val="378"/>
        <w:spacing w:line="480" w:lineRule="exact"/>
        <w:ind w:firstLine="420"/>
        <w:rPr>
          <w:color w:val="auto"/>
          <w:sz w:val="24"/>
          <w:szCs w:val="24"/>
          <w:highlight w:val="none"/>
        </w:rPr>
      </w:pPr>
    </w:p>
    <w:p w14:paraId="650A12B9">
      <w:pPr>
        <w:pStyle w:val="378"/>
        <w:spacing w:line="480" w:lineRule="exact"/>
        <w:ind w:firstLine="420"/>
        <w:rPr>
          <w:color w:val="auto"/>
          <w:sz w:val="24"/>
          <w:szCs w:val="24"/>
          <w:highlight w:val="none"/>
        </w:rPr>
      </w:pPr>
    </w:p>
    <w:p w14:paraId="7CAFE767">
      <w:pPr>
        <w:pStyle w:val="378"/>
        <w:spacing w:line="480" w:lineRule="exact"/>
        <w:ind w:firstLine="420"/>
        <w:rPr>
          <w:color w:val="auto"/>
          <w:sz w:val="24"/>
          <w:szCs w:val="24"/>
          <w:highlight w:val="none"/>
        </w:rPr>
      </w:pPr>
    </w:p>
    <w:p w14:paraId="0A44F0B1">
      <w:pPr>
        <w:pStyle w:val="378"/>
        <w:spacing w:line="480" w:lineRule="exact"/>
        <w:ind w:firstLine="420"/>
        <w:rPr>
          <w:color w:val="auto"/>
          <w:sz w:val="24"/>
          <w:szCs w:val="24"/>
          <w:highlight w:val="none"/>
        </w:rPr>
      </w:pPr>
    </w:p>
    <w:p w14:paraId="4105EBE1">
      <w:pPr>
        <w:pStyle w:val="378"/>
        <w:spacing w:line="480" w:lineRule="exact"/>
        <w:ind w:firstLine="420"/>
        <w:rPr>
          <w:color w:val="auto"/>
          <w:sz w:val="24"/>
          <w:szCs w:val="24"/>
          <w:highlight w:val="none"/>
        </w:rPr>
      </w:pPr>
    </w:p>
    <w:p w14:paraId="76794016">
      <w:pPr>
        <w:pStyle w:val="378"/>
        <w:spacing w:line="480" w:lineRule="exact"/>
        <w:ind w:firstLine="420"/>
        <w:rPr>
          <w:color w:val="auto"/>
          <w:sz w:val="24"/>
          <w:szCs w:val="24"/>
          <w:highlight w:val="none"/>
        </w:rPr>
      </w:pPr>
    </w:p>
    <w:p w14:paraId="5FAE4AE9">
      <w:pPr>
        <w:spacing w:line="276" w:lineRule="auto"/>
        <w:ind w:firstLine="643"/>
        <w:jc w:val="center"/>
        <w:outlineLvl w:val="0"/>
        <w:rPr>
          <w:rFonts w:ascii="仿宋" w:hAnsi="仿宋" w:eastAsia="仿宋" w:cs="仿宋"/>
          <w:b/>
          <w:bCs/>
          <w:color w:val="auto"/>
          <w:sz w:val="32"/>
          <w:szCs w:val="32"/>
        </w:rPr>
      </w:pPr>
      <w:bookmarkStart w:id="168" w:name="_Toc190964182"/>
      <w:bookmarkStart w:id="169" w:name="_Toc191392165"/>
      <w:r>
        <w:rPr>
          <w:rFonts w:hint="eastAsia" w:ascii="仿宋" w:hAnsi="仿宋" w:eastAsia="仿宋" w:cs="仿宋"/>
          <w:b/>
          <w:bCs/>
          <w:color w:val="auto"/>
          <w:sz w:val="32"/>
          <w:szCs w:val="32"/>
        </w:rPr>
        <w:t>质疑函范本</w:t>
      </w:r>
      <w:bookmarkEnd w:id="168"/>
      <w:bookmarkEnd w:id="169"/>
    </w:p>
    <w:p w14:paraId="462CBE1A">
      <w:pPr>
        <w:spacing w:before="290" w:line="276" w:lineRule="auto"/>
        <w:ind w:firstLine="480"/>
        <w:rPr>
          <w:rFonts w:ascii="仿宋" w:hAnsi="仿宋" w:eastAsia="仿宋" w:cs="仿宋"/>
          <w:bCs/>
          <w:color w:val="auto"/>
          <w:sz w:val="24"/>
          <w:szCs w:val="24"/>
        </w:rPr>
      </w:pPr>
      <w:r>
        <w:rPr>
          <w:rFonts w:hint="eastAsia" w:ascii="仿宋" w:hAnsi="仿宋" w:eastAsia="仿宋" w:cs="仿宋"/>
          <w:bCs/>
          <w:color w:val="auto"/>
          <w:sz w:val="24"/>
          <w:szCs w:val="24"/>
        </w:rPr>
        <w:t>一、质疑投标人基本信息</w:t>
      </w:r>
    </w:p>
    <w:p w14:paraId="554E5B3A">
      <w:pPr>
        <w:spacing w:line="276" w:lineRule="auto"/>
        <w:ind w:firstLine="480"/>
        <w:rPr>
          <w:rFonts w:ascii="仿宋" w:hAnsi="仿宋" w:eastAsia="仿宋" w:cs="仿宋"/>
          <w:color w:val="auto"/>
          <w:sz w:val="24"/>
          <w:szCs w:val="24"/>
          <w:u w:val="single"/>
        </w:rPr>
      </w:pPr>
      <w:r>
        <w:rPr>
          <w:rFonts w:hint="eastAsia" w:ascii="仿宋" w:hAnsi="仿宋" w:eastAsia="仿宋" w:cs="仿宋"/>
          <w:color w:val="auto"/>
          <w:sz w:val="24"/>
          <w:szCs w:val="24"/>
        </w:rPr>
        <w:t>质疑投标人：</w:t>
      </w:r>
      <w:r>
        <w:rPr>
          <w:rFonts w:hint="eastAsia" w:ascii="仿宋" w:hAnsi="仿宋" w:eastAsia="仿宋" w:cs="仿宋"/>
          <w:color w:val="auto"/>
          <w:sz w:val="24"/>
          <w:szCs w:val="24"/>
          <w:u w:val="single"/>
        </w:rPr>
        <w:t xml:space="preserve">                                                              </w:t>
      </w:r>
    </w:p>
    <w:p w14:paraId="3D9DD5A6">
      <w:pPr>
        <w:spacing w:line="276" w:lineRule="auto"/>
        <w:ind w:firstLine="480"/>
        <w:rPr>
          <w:rFonts w:ascii="仿宋" w:hAnsi="仿宋" w:eastAsia="仿宋" w:cs="仿宋"/>
          <w:color w:val="auto"/>
          <w:sz w:val="24"/>
          <w:szCs w:val="24"/>
        </w:rPr>
      </w:pPr>
      <w:r>
        <w:rPr>
          <w:rFonts w:hint="eastAsia" w:ascii="仿宋" w:hAnsi="仿宋" w:eastAsia="仿宋" w:cs="仿宋"/>
          <w:color w:val="auto"/>
          <w:sz w:val="24"/>
          <w:szCs w:val="24"/>
        </w:rPr>
        <w:t>地址：</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邮编：</w:t>
      </w:r>
      <w:r>
        <w:rPr>
          <w:rFonts w:hint="eastAsia" w:ascii="仿宋" w:hAnsi="仿宋" w:eastAsia="仿宋" w:cs="仿宋"/>
          <w:color w:val="auto"/>
          <w:sz w:val="24"/>
          <w:szCs w:val="24"/>
          <w:u w:val="single"/>
        </w:rPr>
        <w:t xml:space="preserve">                                    </w:t>
      </w:r>
    </w:p>
    <w:p w14:paraId="374A59B6">
      <w:pPr>
        <w:spacing w:line="276" w:lineRule="auto"/>
        <w:ind w:firstLine="480"/>
        <w:rPr>
          <w:rFonts w:ascii="仿宋" w:hAnsi="仿宋" w:eastAsia="仿宋" w:cs="仿宋"/>
          <w:color w:val="auto"/>
          <w:sz w:val="24"/>
          <w:szCs w:val="24"/>
        </w:rPr>
      </w:pPr>
      <w:r>
        <w:rPr>
          <w:rFonts w:hint="eastAsia" w:ascii="仿宋" w:hAnsi="仿宋" w:eastAsia="仿宋" w:cs="仿宋"/>
          <w:color w:val="auto"/>
          <w:sz w:val="24"/>
          <w:szCs w:val="24"/>
        </w:rPr>
        <w:t>联系人：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联系电话：</w:t>
      </w:r>
      <w:r>
        <w:rPr>
          <w:rFonts w:hint="eastAsia" w:ascii="仿宋" w:hAnsi="仿宋" w:eastAsia="仿宋" w:cs="仿宋"/>
          <w:color w:val="auto"/>
          <w:sz w:val="24"/>
          <w:szCs w:val="24"/>
          <w:u w:val="single"/>
        </w:rPr>
        <w:t xml:space="preserve">                                       </w:t>
      </w:r>
    </w:p>
    <w:p w14:paraId="549F0A3B">
      <w:pPr>
        <w:spacing w:line="276" w:lineRule="auto"/>
        <w:ind w:firstLine="480"/>
        <w:rPr>
          <w:rFonts w:ascii="仿宋" w:hAnsi="仿宋" w:eastAsia="仿宋" w:cs="仿宋"/>
          <w:color w:val="auto"/>
          <w:sz w:val="24"/>
          <w:szCs w:val="24"/>
          <w:u w:val="single"/>
        </w:rPr>
      </w:pPr>
      <w:r>
        <w:rPr>
          <w:rFonts w:hint="eastAsia" w:ascii="仿宋" w:hAnsi="仿宋" w:eastAsia="仿宋" w:cs="仿宋"/>
          <w:color w:val="auto"/>
          <w:sz w:val="24"/>
          <w:szCs w:val="24"/>
        </w:rPr>
        <w:t>授权代表：</w:t>
      </w:r>
      <w:r>
        <w:rPr>
          <w:rFonts w:hint="eastAsia" w:ascii="仿宋" w:hAnsi="仿宋" w:eastAsia="仿宋" w:cs="仿宋"/>
          <w:color w:val="auto"/>
          <w:sz w:val="24"/>
          <w:szCs w:val="24"/>
          <w:u w:val="single"/>
        </w:rPr>
        <w:t xml:space="preserve">                                                                 </w:t>
      </w:r>
    </w:p>
    <w:p w14:paraId="1378B111">
      <w:pPr>
        <w:spacing w:line="276" w:lineRule="auto"/>
        <w:ind w:firstLine="480"/>
        <w:rPr>
          <w:rFonts w:ascii="仿宋" w:hAnsi="仿宋" w:eastAsia="仿宋" w:cs="仿宋"/>
          <w:color w:val="auto"/>
          <w:sz w:val="24"/>
          <w:szCs w:val="24"/>
        </w:rPr>
      </w:pPr>
      <w:r>
        <w:rPr>
          <w:rFonts w:hint="eastAsia" w:ascii="仿宋" w:hAnsi="仿宋" w:eastAsia="仿宋" w:cs="仿宋"/>
          <w:color w:val="auto"/>
          <w:sz w:val="24"/>
          <w:szCs w:val="24"/>
        </w:rPr>
        <w:t>联系电话：</w:t>
      </w:r>
      <w:r>
        <w:rPr>
          <w:rFonts w:hint="eastAsia" w:ascii="仿宋" w:hAnsi="仿宋" w:eastAsia="仿宋" w:cs="仿宋"/>
          <w:color w:val="auto"/>
          <w:sz w:val="24"/>
          <w:szCs w:val="24"/>
          <w:u w:val="single"/>
        </w:rPr>
        <w:t xml:space="preserve">                                                                </w:t>
      </w:r>
    </w:p>
    <w:p w14:paraId="3C8AC988">
      <w:pPr>
        <w:spacing w:line="276" w:lineRule="auto"/>
        <w:ind w:firstLine="480"/>
        <w:rPr>
          <w:rFonts w:ascii="仿宋" w:hAnsi="仿宋" w:eastAsia="仿宋" w:cs="仿宋"/>
          <w:color w:val="auto"/>
          <w:sz w:val="24"/>
          <w:szCs w:val="24"/>
        </w:rPr>
      </w:pPr>
      <w:r>
        <w:rPr>
          <w:rFonts w:hint="eastAsia" w:ascii="仿宋" w:hAnsi="仿宋" w:eastAsia="仿宋" w:cs="仿宋"/>
          <w:color w:val="auto"/>
          <w:sz w:val="24"/>
          <w:szCs w:val="24"/>
        </w:rPr>
        <w:t>地址：</w:t>
      </w:r>
      <w:r>
        <w:rPr>
          <w:rFonts w:ascii="仿宋" w:hAnsi="仿宋" w:eastAsia="仿宋" w:cs="仿宋"/>
          <w:color w:val="auto"/>
          <w:sz w:val="24"/>
          <w:szCs w:val="24"/>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邮编：</w:t>
      </w:r>
      <w:r>
        <w:rPr>
          <w:rFonts w:hint="eastAsia" w:ascii="仿宋" w:hAnsi="仿宋" w:eastAsia="仿宋" w:cs="仿宋"/>
          <w:color w:val="auto"/>
          <w:sz w:val="24"/>
          <w:szCs w:val="24"/>
          <w:u w:val="single"/>
        </w:rPr>
        <w:t xml:space="preserve">                                     </w:t>
      </w:r>
    </w:p>
    <w:p w14:paraId="59E959E7">
      <w:pPr>
        <w:spacing w:line="276" w:lineRule="auto"/>
        <w:ind w:firstLine="480"/>
        <w:rPr>
          <w:rFonts w:ascii="仿宋" w:hAnsi="仿宋" w:eastAsia="仿宋" w:cs="仿宋"/>
          <w:bCs/>
          <w:color w:val="auto"/>
          <w:sz w:val="24"/>
          <w:szCs w:val="24"/>
        </w:rPr>
      </w:pPr>
      <w:r>
        <w:rPr>
          <w:rFonts w:hint="eastAsia" w:ascii="仿宋" w:hAnsi="仿宋" w:eastAsia="仿宋" w:cs="仿宋"/>
          <w:bCs/>
          <w:color w:val="auto"/>
          <w:sz w:val="24"/>
          <w:szCs w:val="24"/>
        </w:rPr>
        <w:t>二、质疑项目基本情况</w:t>
      </w:r>
    </w:p>
    <w:p w14:paraId="6E2BDD1F">
      <w:pPr>
        <w:spacing w:line="276" w:lineRule="auto"/>
        <w:ind w:firstLine="480"/>
        <w:rPr>
          <w:rFonts w:ascii="仿宋" w:hAnsi="仿宋" w:eastAsia="仿宋" w:cs="仿宋"/>
          <w:color w:val="auto"/>
          <w:sz w:val="24"/>
          <w:szCs w:val="24"/>
        </w:rPr>
      </w:pPr>
      <w:r>
        <w:rPr>
          <w:rFonts w:hint="eastAsia" w:ascii="仿宋" w:hAnsi="仿宋" w:eastAsia="仿宋" w:cs="仿宋"/>
          <w:color w:val="auto"/>
          <w:sz w:val="24"/>
          <w:szCs w:val="24"/>
        </w:rPr>
        <w:t>质疑项目的名称：</w:t>
      </w:r>
      <w:r>
        <w:rPr>
          <w:rFonts w:hint="eastAsia" w:ascii="仿宋" w:hAnsi="仿宋" w:eastAsia="仿宋" w:cs="仿宋"/>
          <w:color w:val="auto"/>
          <w:sz w:val="24"/>
          <w:szCs w:val="24"/>
          <w:u w:val="single"/>
        </w:rPr>
        <w:t xml:space="preserve">                                                          </w:t>
      </w:r>
    </w:p>
    <w:p w14:paraId="554C2EF1">
      <w:pPr>
        <w:spacing w:line="276" w:lineRule="auto"/>
        <w:ind w:firstLine="480"/>
        <w:rPr>
          <w:rFonts w:ascii="仿宋" w:hAnsi="仿宋" w:eastAsia="仿宋" w:cs="仿宋"/>
          <w:color w:val="auto"/>
          <w:sz w:val="24"/>
          <w:szCs w:val="24"/>
        </w:rPr>
      </w:pPr>
      <w:r>
        <w:rPr>
          <w:rFonts w:hint="eastAsia" w:ascii="仿宋" w:hAnsi="仿宋" w:eastAsia="仿宋" w:cs="仿宋"/>
          <w:color w:val="auto"/>
          <w:sz w:val="24"/>
          <w:szCs w:val="24"/>
        </w:rPr>
        <w:t>质疑项目的编号：</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包号：</w:t>
      </w:r>
      <w:r>
        <w:rPr>
          <w:rFonts w:hint="eastAsia" w:ascii="仿宋" w:hAnsi="仿宋" w:eastAsia="仿宋" w:cs="仿宋"/>
          <w:color w:val="auto"/>
          <w:sz w:val="24"/>
          <w:szCs w:val="24"/>
          <w:u w:val="single"/>
        </w:rPr>
        <w:t xml:space="preserve">                           </w:t>
      </w:r>
    </w:p>
    <w:p w14:paraId="1ED9458D">
      <w:pPr>
        <w:spacing w:line="276" w:lineRule="auto"/>
        <w:ind w:firstLine="480"/>
        <w:rPr>
          <w:rFonts w:ascii="仿宋" w:hAnsi="仿宋" w:eastAsia="仿宋" w:cs="仿宋"/>
          <w:color w:val="auto"/>
          <w:sz w:val="24"/>
          <w:szCs w:val="24"/>
          <w:u w:val="single"/>
        </w:rPr>
      </w:pPr>
      <w:r>
        <w:rPr>
          <w:rFonts w:hint="eastAsia" w:ascii="仿宋" w:hAnsi="仿宋" w:eastAsia="仿宋" w:cs="仿宋"/>
          <w:color w:val="auto"/>
          <w:sz w:val="24"/>
          <w:szCs w:val="24"/>
        </w:rPr>
        <w:t>采购人名称：</w:t>
      </w:r>
      <w:r>
        <w:rPr>
          <w:rFonts w:hint="eastAsia" w:ascii="仿宋" w:hAnsi="仿宋" w:eastAsia="仿宋" w:cs="仿宋"/>
          <w:color w:val="auto"/>
          <w:sz w:val="24"/>
          <w:szCs w:val="24"/>
          <w:u w:val="single"/>
        </w:rPr>
        <w:t xml:space="preserve">                                                              </w:t>
      </w:r>
    </w:p>
    <w:p w14:paraId="35120034">
      <w:pPr>
        <w:spacing w:line="276" w:lineRule="auto"/>
        <w:ind w:firstLine="480"/>
        <w:rPr>
          <w:rFonts w:ascii="仿宋" w:hAnsi="仿宋" w:eastAsia="仿宋" w:cs="仿宋"/>
          <w:color w:val="auto"/>
          <w:sz w:val="24"/>
          <w:szCs w:val="24"/>
        </w:rPr>
      </w:pPr>
      <w:r>
        <w:rPr>
          <w:rFonts w:hint="eastAsia" w:ascii="仿宋" w:hAnsi="仿宋" w:eastAsia="仿宋" w:cs="仿宋"/>
          <w:color w:val="auto"/>
          <w:sz w:val="24"/>
          <w:szCs w:val="24"/>
        </w:rPr>
        <w:t>采购文件获取日期：</w:t>
      </w:r>
      <w:r>
        <w:rPr>
          <w:rFonts w:hint="eastAsia" w:ascii="仿宋" w:hAnsi="仿宋" w:eastAsia="仿宋" w:cs="仿宋"/>
          <w:color w:val="auto"/>
          <w:sz w:val="24"/>
          <w:szCs w:val="24"/>
          <w:u w:val="single"/>
        </w:rPr>
        <w:t xml:space="preserve">                                                        </w:t>
      </w:r>
    </w:p>
    <w:p w14:paraId="588007CD">
      <w:pPr>
        <w:spacing w:line="276" w:lineRule="auto"/>
        <w:ind w:firstLine="480"/>
        <w:rPr>
          <w:rFonts w:ascii="仿宋" w:hAnsi="仿宋" w:eastAsia="仿宋" w:cs="仿宋"/>
          <w:bCs/>
          <w:color w:val="auto"/>
          <w:sz w:val="24"/>
          <w:szCs w:val="24"/>
        </w:rPr>
      </w:pPr>
      <w:r>
        <w:rPr>
          <w:rFonts w:hint="eastAsia" w:ascii="仿宋" w:hAnsi="仿宋" w:eastAsia="仿宋" w:cs="仿宋"/>
          <w:bCs/>
          <w:color w:val="auto"/>
          <w:sz w:val="24"/>
          <w:szCs w:val="24"/>
        </w:rPr>
        <w:t>三、质疑事项具体内容</w:t>
      </w:r>
    </w:p>
    <w:p w14:paraId="7F42A139">
      <w:pPr>
        <w:spacing w:line="276" w:lineRule="auto"/>
        <w:ind w:firstLine="480"/>
        <w:rPr>
          <w:rFonts w:ascii="仿宋" w:hAnsi="仿宋" w:eastAsia="仿宋" w:cs="仿宋"/>
          <w:color w:val="auto"/>
          <w:sz w:val="24"/>
          <w:szCs w:val="24"/>
          <w:u w:val="single"/>
        </w:rPr>
      </w:pPr>
      <w:r>
        <w:rPr>
          <w:rFonts w:hint="eastAsia" w:ascii="仿宋" w:hAnsi="仿宋" w:eastAsia="仿宋" w:cs="仿宋"/>
          <w:color w:val="auto"/>
          <w:sz w:val="24"/>
          <w:szCs w:val="24"/>
        </w:rPr>
        <w:t>质疑事项1：</w:t>
      </w:r>
      <w:r>
        <w:rPr>
          <w:rFonts w:hint="eastAsia" w:ascii="仿宋" w:hAnsi="仿宋" w:eastAsia="仿宋" w:cs="仿宋"/>
          <w:color w:val="auto"/>
          <w:sz w:val="24"/>
          <w:szCs w:val="24"/>
          <w:u w:val="single"/>
        </w:rPr>
        <w:t xml:space="preserve">                                                              </w:t>
      </w:r>
    </w:p>
    <w:p w14:paraId="43ACF96A">
      <w:pPr>
        <w:spacing w:line="276" w:lineRule="auto"/>
        <w:ind w:firstLine="480"/>
        <w:rPr>
          <w:rFonts w:ascii="仿宋" w:hAnsi="仿宋" w:eastAsia="仿宋" w:cs="仿宋"/>
          <w:color w:val="auto"/>
          <w:sz w:val="24"/>
          <w:szCs w:val="24"/>
          <w:u w:val="single"/>
        </w:rPr>
      </w:pPr>
      <w:r>
        <w:rPr>
          <w:rFonts w:hint="eastAsia" w:ascii="仿宋" w:hAnsi="仿宋" w:eastAsia="仿宋" w:cs="仿宋"/>
          <w:color w:val="auto"/>
          <w:sz w:val="24"/>
          <w:szCs w:val="24"/>
        </w:rPr>
        <w:t>事实依据：</w:t>
      </w:r>
      <w:r>
        <w:rPr>
          <w:rFonts w:hint="eastAsia" w:ascii="仿宋" w:hAnsi="仿宋" w:eastAsia="仿宋" w:cs="仿宋"/>
          <w:color w:val="auto"/>
          <w:sz w:val="24"/>
          <w:szCs w:val="24"/>
          <w:u w:val="single"/>
        </w:rPr>
        <w:t xml:space="preserve">                                                                </w:t>
      </w:r>
    </w:p>
    <w:p w14:paraId="45C781C0">
      <w:pPr>
        <w:spacing w:line="276" w:lineRule="auto"/>
        <w:ind w:firstLine="480"/>
        <w:rPr>
          <w:rFonts w:ascii="仿宋" w:hAnsi="仿宋" w:eastAsia="仿宋" w:cs="仿宋"/>
          <w:color w:val="auto"/>
          <w:sz w:val="24"/>
          <w:szCs w:val="24"/>
        </w:rPr>
      </w:pPr>
      <w:r>
        <w:rPr>
          <w:rFonts w:hint="eastAsia" w:ascii="仿宋" w:hAnsi="仿宋" w:eastAsia="仿宋" w:cs="仿宋"/>
          <w:color w:val="auto"/>
          <w:sz w:val="24"/>
          <w:szCs w:val="24"/>
          <w:u w:val="single"/>
        </w:rPr>
        <w:t xml:space="preserve">                                                                           </w:t>
      </w:r>
    </w:p>
    <w:p w14:paraId="707122F6">
      <w:pPr>
        <w:spacing w:line="276" w:lineRule="auto"/>
        <w:ind w:firstLine="480"/>
        <w:rPr>
          <w:rFonts w:ascii="仿宋" w:hAnsi="仿宋" w:eastAsia="仿宋" w:cs="仿宋"/>
          <w:color w:val="auto"/>
          <w:sz w:val="24"/>
          <w:szCs w:val="24"/>
          <w:u w:val="single"/>
        </w:rPr>
      </w:pPr>
      <w:r>
        <w:rPr>
          <w:rFonts w:hint="eastAsia" w:ascii="仿宋" w:hAnsi="仿宋" w:eastAsia="仿宋" w:cs="仿宋"/>
          <w:color w:val="auto"/>
          <w:sz w:val="24"/>
          <w:szCs w:val="24"/>
        </w:rPr>
        <w:t>法律依据：</w:t>
      </w:r>
      <w:r>
        <w:rPr>
          <w:rFonts w:hint="eastAsia" w:ascii="仿宋" w:hAnsi="仿宋" w:eastAsia="仿宋" w:cs="仿宋"/>
          <w:color w:val="auto"/>
          <w:sz w:val="24"/>
          <w:szCs w:val="24"/>
          <w:u w:val="single"/>
        </w:rPr>
        <w:t xml:space="preserve">                                                                 </w:t>
      </w:r>
    </w:p>
    <w:p w14:paraId="493EE661">
      <w:pPr>
        <w:spacing w:line="276" w:lineRule="auto"/>
        <w:ind w:firstLine="480"/>
        <w:rPr>
          <w:rFonts w:ascii="仿宋" w:hAnsi="仿宋" w:eastAsia="仿宋" w:cs="仿宋"/>
          <w:color w:val="auto"/>
          <w:sz w:val="24"/>
          <w:szCs w:val="24"/>
          <w:u w:val="single"/>
        </w:rPr>
      </w:pPr>
      <w:r>
        <w:rPr>
          <w:rFonts w:hint="eastAsia" w:ascii="仿宋" w:hAnsi="仿宋" w:eastAsia="仿宋" w:cs="仿宋"/>
          <w:color w:val="auto"/>
          <w:sz w:val="24"/>
          <w:szCs w:val="24"/>
          <w:u w:val="single"/>
        </w:rPr>
        <w:t xml:space="preserve">                                                                           </w:t>
      </w:r>
    </w:p>
    <w:p w14:paraId="45D81382">
      <w:pPr>
        <w:spacing w:line="276" w:lineRule="auto"/>
        <w:ind w:firstLine="480"/>
        <w:rPr>
          <w:rFonts w:ascii="仿宋" w:hAnsi="仿宋" w:eastAsia="仿宋" w:cs="仿宋"/>
          <w:color w:val="auto"/>
          <w:sz w:val="24"/>
          <w:szCs w:val="24"/>
          <w:u w:val="single"/>
        </w:rPr>
      </w:pPr>
      <w:r>
        <w:rPr>
          <w:rFonts w:hint="eastAsia" w:ascii="仿宋" w:hAnsi="仿宋" w:eastAsia="仿宋" w:cs="仿宋"/>
          <w:color w:val="auto"/>
          <w:sz w:val="24"/>
          <w:szCs w:val="24"/>
        </w:rPr>
        <w:t>质疑事项2</w:t>
      </w:r>
    </w:p>
    <w:p w14:paraId="2B2C2B46">
      <w:pPr>
        <w:spacing w:line="276" w:lineRule="auto"/>
        <w:ind w:firstLine="480"/>
        <w:rPr>
          <w:rFonts w:ascii="仿宋" w:hAnsi="仿宋" w:eastAsia="仿宋" w:cs="仿宋"/>
          <w:color w:val="auto"/>
          <w:sz w:val="24"/>
          <w:szCs w:val="24"/>
        </w:rPr>
      </w:pPr>
      <w:r>
        <w:rPr>
          <w:rFonts w:hint="eastAsia" w:ascii="仿宋" w:hAnsi="仿宋" w:eastAsia="仿宋" w:cs="仿宋"/>
          <w:color w:val="auto"/>
          <w:sz w:val="24"/>
          <w:szCs w:val="24"/>
        </w:rPr>
        <w:t>……</w:t>
      </w:r>
    </w:p>
    <w:p w14:paraId="720F961F">
      <w:pPr>
        <w:spacing w:line="276" w:lineRule="auto"/>
        <w:ind w:firstLine="480"/>
        <w:rPr>
          <w:rFonts w:ascii="仿宋" w:hAnsi="仿宋" w:eastAsia="仿宋" w:cs="仿宋"/>
          <w:bCs/>
          <w:color w:val="auto"/>
          <w:sz w:val="24"/>
          <w:szCs w:val="24"/>
        </w:rPr>
      </w:pPr>
      <w:r>
        <w:rPr>
          <w:rFonts w:hint="eastAsia" w:ascii="仿宋" w:hAnsi="仿宋" w:eastAsia="仿宋" w:cs="仿宋"/>
          <w:bCs/>
          <w:color w:val="auto"/>
          <w:sz w:val="24"/>
          <w:szCs w:val="24"/>
        </w:rPr>
        <w:t>四、与质疑事项相关的质疑请求</w:t>
      </w:r>
    </w:p>
    <w:p w14:paraId="1D644DBE">
      <w:pPr>
        <w:spacing w:line="276" w:lineRule="auto"/>
        <w:ind w:firstLine="480"/>
        <w:rPr>
          <w:rFonts w:ascii="仿宋" w:hAnsi="仿宋" w:eastAsia="仿宋" w:cs="仿宋"/>
          <w:color w:val="auto"/>
          <w:sz w:val="24"/>
          <w:szCs w:val="24"/>
          <w:u w:val="single"/>
        </w:rPr>
      </w:pPr>
      <w:r>
        <w:rPr>
          <w:rFonts w:hint="eastAsia" w:ascii="仿宋" w:hAnsi="仿宋" w:eastAsia="仿宋" w:cs="仿宋"/>
          <w:color w:val="auto"/>
          <w:sz w:val="24"/>
          <w:szCs w:val="24"/>
        </w:rPr>
        <w:t>请求：</w:t>
      </w:r>
      <w:r>
        <w:rPr>
          <w:rFonts w:hint="eastAsia" w:ascii="仿宋" w:hAnsi="仿宋" w:eastAsia="仿宋" w:cs="仿宋"/>
          <w:color w:val="auto"/>
          <w:sz w:val="24"/>
          <w:szCs w:val="24"/>
          <w:u w:val="single"/>
        </w:rPr>
        <w:t xml:space="preserve">                                                                     </w:t>
      </w:r>
    </w:p>
    <w:p w14:paraId="0898278A">
      <w:pPr>
        <w:spacing w:line="276" w:lineRule="auto"/>
        <w:ind w:firstLine="480"/>
        <w:rPr>
          <w:rFonts w:ascii="仿宋" w:hAnsi="仿宋" w:eastAsia="仿宋" w:cs="Times New Roman"/>
          <w:color w:val="auto"/>
          <w:sz w:val="24"/>
          <w:szCs w:val="24"/>
        </w:rPr>
      </w:pPr>
      <w:r>
        <w:rPr>
          <w:rFonts w:hint="eastAsia" w:ascii="仿宋" w:hAnsi="仿宋" w:eastAsia="仿宋" w:cs="Times New Roman"/>
          <w:color w:val="auto"/>
          <w:sz w:val="24"/>
          <w:szCs w:val="24"/>
        </w:rPr>
        <w:t>签字</w:t>
      </w:r>
      <w:r>
        <w:rPr>
          <w:rFonts w:hint="eastAsia" w:ascii="仿宋" w:hAnsi="仿宋" w:eastAsia="仿宋" w:cs="Times New Roman"/>
          <w:color w:val="auto"/>
          <w:sz w:val="24"/>
          <w:szCs w:val="24"/>
          <w:lang w:eastAsia="zh-CN"/>
        </w:rPr>
        <w:t>（</w:t>
      </w:r>
      <w:r>
        <w:rPr>
          <w:rFonts w:hint="eastAsia" w:ascii="仿宋" w:hAnsi="仿宋" w:eastAsia="仿宋" w:cs="Times New Roman"/>
          <w:color w:val="auto"/>
          <w:sz w:val="24"/>
          <w:szCs w:val="24"/>
        </w:rPr>
        <w:t>签章</w:t>
      </w:r>
      <w:r>
        <w:rPr>
          <w:rFonts w:hint="eastAsia" w:ascii="仿宋" w:hAnsi="仿宋" w:eastAsia="仿宋" w:cs="Times New Roman"/>
          <w:color w:val="auto"/>
          <w:sz w:val="24"/>
          <w:szCs w:val="24"/>
          <w:lang w:eastAsia="zh-CN"/>
        </w:rPr>
        <w:t>）</w:t>
      </w:r>
      <w:r>
        <w:rPr>
          <w:rFonts w:hint="eastAsia" w:ascii="仿宋" w:hAnsi="仿宋" w:eastAsia="仿宋" w:cs="Times New Roman"/>
          <w:color w:val="auto"/>
          <w:sz w:val="24"/>
          <w:szCs w:val="24"/>
        </w:rPr>
        <w:t xml:space="preserve">：                   公章：                      </w:t>
      </w:r>
    </w:p>
    <w:p w14:paraId="724E8FD7">
      <w:pPr>
        <w:spacing w:line="276" w:lineRule="auto"/>
        <w:ind w:firstLine="480"/>
        <w:rPr>
          <w:rFonts w:ascii="仿宋" w:hAnsi="仿宋" w:eastAsia="仿宋" w:cs="Times New Roman"/>
          <w:color w:val="auto"/>
          <w:sz w:val="24"/>
          <w:szCs w:val="24"/>
        </w:rPr>
      </w:pPr>
      <w:r>
        <w:rPr>
          <w:rFonts w:hint="eastAsia" w:ascii="仿宋" w:hAnsi="仿宋" w:eastAsia="仿宋" w:cs="Times New Roman"/>
          <w:color w:val="auto"/>
          <w:sz w:val="24"/>
          <w:szCs w:val="24"/>
        </w:rPr>
        <w:t xml:space="preserve">日期：    </w:t>
      </w:r>
    </w:p>
    <w:p w14:paraId="4526475C">
      <w:pPr>
        <w:spacing w:line="276" w:lineRule="auto"/>
        <w:ind w:firstLine="482"/>
        <w:rPr>
          <w:rFonts w:ascii="仿宋" w:hAnsi="仿宋" w:eastAsia="仿宋" w:cs="Times New Roman"/>
          <w:b/>
          <w:color w:val="auto"/>
          <w:sz w:val="24"/>
          <w:szCs w:val="24"/>
        </w:rPr>
      </w:pPr>
      <w:r>
        <w:rPr>
          <w:rFonts w:hint="eastAsia" w:ascii="仿宋" w:hAnsi="仿宋" w:eastAsia="仿宋" w:cs="Times New Roman"/>
          <w:b/>
          <w:color w:val="auto"/>
          <w:sz w:val="24"/>
          <w:szCs w:val="24"/>
        </w:rPr>
        <w:t>质疑函制作说明：</w:t>
      </w:r>
    </w:p>
    <w:p w14:paraId="7FD6507B">
      <w:pPr>
        <w:widowControl/>
        <w:spacing w:line="276" w:lineRule="auto"/>
        <w:ind w:firstLine="480"/>
        <w:jc w:val="left"/>
        <w:rPr>
          <w:rFonts w:ascii="仿宋" w:hAnsi="仿宋" w:eastAsia="仿宋" w:cs="Times New Roman"/>
          <w:color w:val="auto"/>
          <w:sz w:val="24"/>
          <w:szCs w:val="24"/>
        </w:rPr>
      </w:pPr>
      <w:r>
        <w:rPr>
          <w:rFonts w:hint="eastAsia" w:ascii="仿宋" w:hAnsi="仿宋" w:eastAsia="仿宋" w:cs="Times New Roman"/>
          <w:color w:val="auto"/>
          <w:sz w:val="24"/>
          <w:szCs w:val="24"/>
        </w:rPr>
        <w:t>1.投标人提出质疑时，应提交质疑函和必要的证明材料。</w:t>
      </w:r>
    </w:p>
    <w:p w14:paraId="0B8A8EB5">
      <w:pPr>
        <w:widowControl/>
        <w:spacing w:line="276" w:lineRule="auto"/>
        <w:ind w:firstLine="480"/>
        <w:jc w:val="left"/>
        <w:rPr>
          <w:rFonts w:ascii="仿宋" w:hAnsi="仿宋" w:eastAsia="仿宋" w:cs="Times New Roman"/>
          <w:color w:val="auto"/>
          <w:sz w:val="24"/>
          <w:szCs w:val="24"/>
        </w:rPr>
      </w:pPr>
      <w:r>
        <w:rPr>
          <w:rFonts w:hint="eastAsia" w:ascii="仿宋" w:hAnsi="仿宋" w:eastAsia="仿宋" w:cs="Times New Roman"/>
          <w:color w:val="auto"/>
          <w:sz w:val="24"/>
          <w:szCs w:val="24"/>
        </w:rPr>
        <w:t>2.质疑投标人若委托代理人进行质疑的，质疑函应按要求列明“授权代表”的有关内容，并在附件中提交由质疑</w:t>
      </w:r>
      <w:r>
        <w:rPr>
          <w:rFonts w:hint="eastAsia" w:ascii="仿宋" w:hAnsi="仿宋" w:eastAsia="仿宋" w:cs="宋体"/>
          <w:color w:val="auto"/>
          <w:sz w:val="24"/>
          <w:szCs w:val="24"/>
        </w:rPr>
        <w:t>投标人签署的授权委托书。授权委托书应载明代理人的姓名或者名称、代理事项、具体权限、期限和相关事项。</w:t>
      </w:r>
    </w:p>
    <w:p w14:paraId="7EEA2FD6">
      <w:pPr>
        <w:widowControl/>
        <w:spacing w:line="276" w:lineRule="auto"/>
        <w:ind w:firstLine="480"/>
        <w:jc w:val="left"/>
        <w:rPr>
          <w:rFonts w:ascii="仿宋" w:hAnsi="仿宋" w:eastAsia="仿宋" w:cs="Times New Roman"/>
          <w:color w:val="auto"/>
          <w:sz w:val="24"/>
          <w:szCs w:val="24"/>
        </w:rPr>
      </w:pPr>
      <w:r>
        <w:rPr>
          <w:rFonts w:hint="eastAsia" w:ascii="仿宋" w:hAnsi="仿宋" w:eastAsia="仿宋" w:cs="Times New Roman"/>
          <w:color w:val="auto"/>
          <w:sz w:val="24"/>
          <w:szCs w:val="24"/>
        </w:rPr>
        <w:t>3.质疑投标人若对项目的某一分包进行质疑，质疑函中应列明具体分包号。</w:t>
      </w:r>
    </w:p>
    <w:p w14:paraId="3EDCEAB5">
      <w:pPr>
        <w:widowControl/>
        <w:spacing w:line="276" w:lineRule="auto"/>
        <w:ind w:firstLine="480"/>
        <w:jc w:val="left"/>
        <w:rPr>
          <w:rFonts w:ascii="仿宋" w:hAnsi="仿宋" w:eastAsia="仿宋" w:cs="Times New Roman"/>
          <w:color w:val="auto"/>
          <w:sz w:val="24"/>
          <w:szCs w:val="24"/>
        </w:rPr>
      </w:pPr>
      <w:r>
        <w:rPr>
          <w:rFonts w:hint="eastAsia" w:ascii="仿宋" w:hAnsi="仿宋" w:eastAsia="仿宋" w:cs="Times New Roman"/>
          <w:color w:val="auto"/>
          <w:sz w:val="24"/>
          <w:szCs w:val="24"/>
        </w:rPr>
        <w:t>4.质疑函的质疑事项应具体、明确，并有必要的事实依据和法律依据。</w:t>
      </w:r>
    </w:p>
    <w:p w14:paraId="0FC04003">
      <w:pPr>
        <w:widowControl/>
        <w:spacing w:line="276" w:lineRule="auto"/>
        <w:ind w:firstLine="480"/>
        <w:jc w:val="left"/>
        <w:rPr>
          <w:rFonts w:ascii="仿宋" w:hAnsi="仿宋" w:eastAsia="仿宋" w:cs="Times New Roman"/>
          <w:color w:val="auto"/>
          <w:sz w:val="24"/>
          <w:szCs w:val="24"/>
        </w:rPr>
      </w:pPr>
      <w:r>
        <w:rPr>
          <w:rFonts w:hint="eastAsia" w:ascii="仿宋" w:hAnsi="仿宋" w:eastAsia="仿宋" w:cs="Times New Roman"/>
          <w:color w:val="auto"/>
          <w:sz w:val="24"/>
          <w:szCs w:val="24"/>
        </w:rPr>
        <w:t>5.质疑函的质疑请求应与质疑事项相关。</w:t>
      </w:r>
    </w:p>
    <w:p w14:paraId="52DE6E7F">
      <w:pPr>
        <w:widowControl/>
        <w:spacing w:line="276" w:lineRule="auto"/>
        <w:ind w:firstLine="480"/>
        <w:jc w:val="left"/>
        <w:rPr>
          <w:color w:val="auto"/>
          <w:sz w:val="24"/>
          <w:szCs w:val="24"/>
          <w:highlight w:val="none"/>
        </w:rPr>
      </w:pPr>
      <w:r>
        <w:rPr>
          <w:rFonts w:hint="eastAsia" w:ascii="仿宋" w:hAnsi="仿宋" w:eastAsia="仿宋" w:cs="Times New Roman"/>
          <w:color w:val="auto"/>
          <w:sz w:val="24"/>
          <w:szCs w:val="24"/>
        </w:rPr>
        <w:t>6.质疑投标人为自然人的，质疑函应由本人签字；质疑投标人为法人或者其他组织的，质疑函应由法定代表人、主要负责人，或者其授权代表签字或者盖章，并加盖公章。</w:t>
      </w:r>
    </w:p>
    <w:sectPr>
      <w:pgSz w:w="11906" w:h="16838"/>
      <w:pgMar w:top="1667" w:right="1474" w:bottom="1667" w:left="1418"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新宋体">
    <w:panose1 w:val="02010609030101010101"/>
    <w:charset w:val="86"/>
    <w:family w:val="auto"/>
    <w:pitch w:val="default"/>
    <w:sig w:usb0="00000203" w:usb1="288F0000" w:usb2="0000000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3000509000000000000"/>
    <w:charset w:val="86"/>
    <w:family w:val="auto"/>
    <w:pitch w:val="default"/>
    <w:sig w:usb0="00000000" w:usb1="00000000" w:usb2="00000000" w:usb3="00000000" w:csb0="00040000"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3000509000000000000"/>
    <w:charset w:val="86"/>
    <w:family w:val="auto"/>
    <w:pitch w:val="default"/>
    <w:sig w:usb0="00000000" w:usb1="0000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PMingLiU">
    <w:altName w:val="PMingLiU-ExtB"/>
    <w:panose1 w:val="020205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方正仿宋_GBK">
    <w:altName w:val="微软雅黑"/>
    <w:panose1 w:val="03000509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A6F2C0">
    <w:pPr>
      <w:pStyle w:val="92"/>
      <w:jc w:val="center"/>
    </w:pPr>
  </w:p>
  <w:p w14:paraId="27EE5DBC">
    <w:pPr>
      <w:pStyle w:val="9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C624F">
    <w:pPr>
      <w:pStyle w:val="9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4174456">
                          <w:pPr>
                            <w:pStyle w:val="92"/>
                            <w:tabs>
                              <w:tab w:val="clear" w:pos="4153"/>
                              <w:tab w:val="clear" w:pos="8306"/>
                            </w:tabs>
                          </w:pPr>
                          <w:r>
                            <w:fldChar w:fldCharType="begin"/>
                          </w:r>
                          <w:r>
                            <w:instrText xml:space="preserve"> PAGE  \* MERGEFORMAT </w:instrText>
                          </w:r>
                          <w:r>
                            <w:fldChar w:fldCharType="separate"/>
                          </w:r>
                          <w:r>
                            <w:t>1</w:t>
                          </w:r>
                          <w:r>
                            <w:fldChar w:fldCharType="end"/>
                          </w:r>
                        </w:p>
                        <w:p w14:paraId="69F29ABB"/>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G2YJN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O&#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CQbZgk0gEAAKcDAAAOAAAAAAAAAAEAIAAAAB4BAABk&#10;cnMvZTJvRG9jLnhtbFBLBQYAAAAABgAGAFkBAABiBQAAAAA=&#10;">
              <v:fill on="f" focussize="0,0"/>
              <v:stroke on="f"/>
              <v:imagedata o:title=""/>
              <o:lock v:ext="edit" aspectratio="f"/>
              <v:textbox inset="0mm,0mm,0mm,0mm" style="mso-fit-shape-to-text:t;">
                <w:txbxContent>
                  <w:p w14:paraId="24174456">
                    <w:pPr>
                      <w:pStyle w:val="92"/>
                      <w:tabs>
                        <w:tab w:val="clear" w:pos="4153"/>
                        <w:tab w:val="clear" w:pos="8306"/>
                      </w:tabs>
                    </w:pPr>
                    <w:r>
                      <w:fldChar w:fldCharType="begin"/>
                    </w:r>
                    <w:r>
                      <w:instrText xml:space="preserve"> PAGE  \* MERGEFORMAT </w:instrText>
                    </w:r>
                    <w:r>
                      <w:fldChar w:fldCharType="separate"/>
                    </w:r>
                    <w:r>
                      <w:t>1</w:t>
                    </w:r>
                    <w:r>
                      <w:fldChar w:fldCharType="end"/>
                    </w:r>
                  </w:p>
                  <w:p w14:paraId="69F29ABB"/>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CB7AD7">
    <w:pPr>
      <w:pStyle w:val="92"/>
      <w:jc w:val="center"/>
    </w:pPr>
  </w:p>
  <w:p w14:paraId="06B1BBFA">
    <w:pPr>
      <w:pStyle w:val="9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281A81">
    <w:pPr>
      <w:pStyle w:val="92"/>
      <w:jc w:val="center"/>
    </w:pPr>
    <w:r>
      <mc:AlternateContent>
        <mc:Choice Requires="wps">
          <w:drawing>
            <wp:anchor distT="0" distB="0" distL="114300" distR="114300" simplePos="0" relativeHeight="251659264" behindDoc="0" locked="0" layoutInCell="1" allowOverlap="1">
              <wp:simplePos x="0" y="0"/>
              <wp:positionH relativeFrom="margin">
                <wp:posOffset>2321560</wp:posOffset>
              </wp:positionH>
              <wp:positionV relativeFrom="paragraph">
                <wp:posOffset>50800</wp:posOffset>
              </wp:positionV>
              <wp:extent cx="1116330" cy="215265"/>
              <wp:effectExtent l="6350" t="6350" r="6350" b="6350"/>
              <wp:wrapNone/>
              <wp:docPr id="2" name="文本框 3"/>
              <wp:cNvGraphicFramePr/>
              <a:graphic xmlns:a="http://schemas.openxmlformats.org/drawingml/2006/main">
                <a:graphicData uri="http://schemas.microsoft.com/office/word/2010/wordprocessingShape">
                  <wps:wsp>
                    <wps:cNvSpPr txBox="1"/>
                    <wps:spPr bwMode="auto">
                      <a:xfrm>
                        <a:off x="0" y="0"/>
                        <a:ext cx="1116029" cy="215131"/>
                      </a:xfrm>
                      <a:prstGeom prst="rect">
                        <a:avLst/>
                      </a:prstGeom>
                      <a:noFill/>
                      <a:ln>
                        <a:noFill/>
                      </a:ln>
                    </wps:spPr>
                    <wps:txbx>
                      <w:txbxContent>
                        <w:p w14:paraId="07091312">
                          <w:pPr>
                            <w:pStyle w:val="92"/>
                            <w:tabs>
                              <w:tab w:val="clear" w:pos="4153"/>
                              <w:tab w:val="clear" w:pos="8306"/>
                            </w:tabs>
                            <w:jc w:val="center"/>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p w14:paraId="66A708FD"/>
                      </w:txbxContent>
                    </wps:txbx>
                    <wps:bodyPr wrap="square" lIns="0" tIns="0" rIns="0" bIns="0" upright="1"/>
                  </wps:wsp>
                </a:graphicData>
              </a:graphic>
            </wp:anchor>
          </w:drawing>
        </mc:Choice>
        <mc:Fallback>
          <w:pict>
            <v:shape id="文本框 3" o:spid="_x0000_s1026" o:spt="202" type="#_x0000_t202" style="position:absolute;left:0pt;margin-left:182.8pt;margin-top:4pt;height:16.95pt;width:87.9pt;mso-position-horizontal-relative:margin;z-index:251659264;mso-width-relative:page;mso-height-relative:page;" filled="f" stroked="f" coordsize="21600,21600" o:gfxdata="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NLMLenYAAAACAEAAA8AAAAAAAAAAQAgAAAAIgAA&#10;AGRycy9kb3ducmV2LnhtbFBLAQIUABQAAAAIAIdO4kBLlwqOzwEAAI4DAAAOAAAAAAAAAAEAIAAA&#10;ACcBAABkcnMvZTJvRG9jLnhtbFBLBQYAAAAABgAGAFkBAABoBQAAAAA=&#10;">
              <v:fill on="f" focussize="0,0"/>
              <v:stroke on="f"/>
              <v:imagedata o:title=""/>
              <o:lock v:ext="edit" aspectratio="f"/>
              <v:textbox inset="0mm,0mm,0mm,0mm">
                <w:txbxContent>
                  <w:p w14:paraId="07091312">
                    <w:pPr>
                      <w:pStyle w:val="92"/>
                      <w:tabs>
                        <w:tab w:val="clear" w:pos="4153"/>
                        <w:tab w:val="clear" w:pos="8306"/>
                      </w:tabs>
                      <w:jc w:val="center"/>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p w14:paraId="66A708FD"/>
                </w:txbxContent>
              </v:textbox>
            </v:shape>
          </w:pict>
        </mc:Fallback>
      </mc:AlternateContent>
    </w:r>
  </w:p>
  <w:p w14:paraId="53E954DA">
    <w:pPr>
      <w:pStyle w:val="92"/>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88A7A2">
    <w:pPr>
      <w:pStyle w:val="92"/>
      <w:jc w:val="center"/>
    </w:pPr>
    <w:r>
      <mc:AlternateContent>
        <mc:Choice Requires="wps">
          <w:drawing>
            <wp:anchor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982980" cy="279400"/>
              <wp:effectExtent l="6350" t="6350" r="6350" b="6350"/>
              <wp:wrapNone/>
              <wp:docPr id="3" name="文本框 1"/>
              <wp:cNvGraphicFramePr/>
              <a:graphic xmlns:a="http://schemas.openxmlformats.org/drawingml/2006/main">
                <a:graphicData uri="http://schemas.microsoft.com/office/word/2010/wordprocessingShape">
                  <wps:wsp>
                    <wps:cNvSpPr txBox="1"/>
                    <wps:spPr bwMode="auto">
                      <a:xfrm>
                        <a:off x="0" y="0"/>
                        <a:ext cx="983256" cy="279399"/>
                      </a:xfrm>
                      <a:prstGeom prst="rect">
                        <a:avLst/>
                      </a:prstGeom>
                      <a:noFill/>
                      <a:ln>
                        <a:noFill/>
                      </a:ln>
                    </wps:spPr>
                    <wps:txbx>
                      <w:txbxContent>
                        <w:p w14:paraId="6EA89911">
                          <w:pPr>
                            <w:pStyle w:val="92"/>
                            <w:tabs>
                              <w:tab w:val="clear" w:pos="4153"/>
                              <w:tab w:val="clear" w:pos="8306"/>
                            </w:tabs>
                            <w:jc w:val="center"/>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p w14:paraId="31C76626"/>
                      </w:txbxContent>
                    </wps:txbx>
                    <wps:bodyPr wrap="square" lIns="0" tIns="0" rIns="0" bIns="0" upright="1"/>
                  </wps:wsp>
                </a:graphicData>
              </a:graphic>
            </wp:anchor>
          </w:drawing>
        </mc:Choice>
        <mc:Fallback>
          <w:pict>
            <v:shape id="文本框 1" o:spid="_x0000_s1026" o:spt="202" type="#_x0000_t202" style="position:absolute;left:0pt;margin-left:224.25pt;margin-top:-1.05pt;height:22pt;width:77.4pt;mso-position-horizontal-relative:margin;z-index:251660288;mso-width-relative:page;mso-height-relative:page;" filled="f" stroked="f" coordsize="21600,21600" o:gfxdata="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sSgSe2QAAAAkBAAAPAAAAAAAAAAEAIAAAACIA&#10;AABkcnMvZG93bnJldi54bWxQSwECFAAUAAAACACHTuJAhoaS+88BAACNAwAADgAAAAAAAAABACAA&#10;AAAoAQAAZHJzL2Uyb0RvYy54bWxQSwUGAAAAAAYABgBZAQAAaQUAAAAA&#10;">
              <v:fill on="f" focussize="0,0"/>
              <v:stroke on="f"/>
              <v:imagedata o:title=""/>
              <o:lock v:ext="edit" aspectratio="f"/>
              <v:textbox inset="0mm,0mm,0mm,0mm">
                <w:txbxContent>
                  <w:p w14:paraId="6EA89911">
                    <w:pPr>
                      <w:pStyle w:val="92"/>
                      <w:tabs>
                        <w:tab w:val="clear" w:pos="4153"/>
                        <w:tab w:val="clear" w:pos="8306"/>
                      </w:tabs>
                      <w:jc w:val="center"/>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p w14:paraId="31C76626"/>
                </w:txbxContent>
              </v:textbox>
            </v:shape>
          </w:pict>
        </mc:Fallback>
      </mc:AlternateContent>
    </w:r>
  </w:p>
  <w:p w14:paraId="658FA37C">
    <w:pPr>
      <w:pStyle w:val="92"/>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32AFD7">
    <w:pPr>
      <w:pStyle w:val="94"/>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C7D0F3"/>
    <w:multiLevelType w:val="singleLevel"/>
    <w:tmpl w:val="92C7D0F3"/>
    <w:lvl w:ilvl="0" w:tentative="0">
      <w:start w:val="2"/>
      <w:numFmt w:val="chineseCounting"/>
      <w:suff w:val="nothing"/>
      <w:lvlText w:val="%1、"/>
      <w:lvlJc w:val="left"/>
      <w:rPr>
        <w:rFonts w:hint="eastAsia"/>
      </w:rPr>
    </w:lvl>
  </w:abstractNum>
  <w:abstractNum w:abstractNumId="1">
    <w:nsid w:val="CF092B84"/>
    <w:multiLevelType w:val="multilevel"/>
    <w:tmpl w:val="CF092B84"/>
    <w:lvl w:ilvl="0" w:tentative="0">
      <w:start w:val="1"/>
      <w:numFmt w:val="chineseCounting"/>
      <w:pStyle w:val="460"/>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E64052DB"/>
    <w:multiLevelType w:val="singleLevel"/>
    <w:tmpl w:val="E64052DB"/>
    <w:lvl w:ilvl="0" w:tentative="0">
      <w:start w:val="4"/>
      <w:numFmt w:val="decimal"/>
      <w:lvlText w:val="%1."/>
      <w:lvlJc w:val="left"/>
      <w:pPr>
        <w:tabs>
          <w:tab w:val="left" w:pos="312"/>
        </w:tabs>
      </w:pPr>
    </w:lvl>
  </w:abstractNum>
  <w:abstractNum w:abstractNumId="3">
    <w:nsid w:val="F6A93C3D"/>
    <w:multiLevelType w:val="singleLevel"/>
    <w:tmpl w:val="F6A93C3D"/>
    <w:lvl w:ilvl="0" w:tentative="0">
      <w:start w:val="2"/>
      <w:numFmt w:val="decimal"/>
      <w:lvlText w:val="%1."/>
      <w:lvlJc w:val="left"/>
      <w:pPr>
        <w:tabs>
          <w:tab w:val="left" w:pos="312"/>
        </w:tabs>
      </w:pPr>
    </w:lvl>
  </w:abstractNum>
  <w:abstractNum w:abstractNumId="4">
    <w:nsid w:val="0053208E"/>
    <w:multiLevelType w:val="multilevel"/>
    <w:tmpl w:val="0053208E"/>
    <w:lvl w:ilvl="0" w:tentative="0">
      <w:start w:val="1"/>
      <w:numFmt w:val="decimal"/>
      <w:pStyle w:val="445"/>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59ADCABA"/>
    <w:multiLevelType w:val="multilevel"/>
    <w:tmpl w:val="59ADCABA"/>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2"/>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U3OGE0OWJlYzc4M2U4MTY5YmYyZTAwZTQ4ODcxY2EifQ=="/>
  </w:docVars>
  <w:rsids>
    <w:rsidRoot w:val="00000000"/>
    <w:rsid w:val="01564FCA"/>
    <w:rsid w:val="058645FB"/>
    <w:rsid w:val="06D3382F"/>
    <w:rsid w:val="07CF4038"/>
    <w:rsid w:val="0A01556A"/>
    <w:rsid w:val="0CFF6814"/>
    <w:rsid w:val="0E751841"/>
    <w:rsid w:val="0F2161F0"/>
    <w:rsid w:val="117E5DC8"/>
    <w:rsid w:val="1305226C"/>
    <w:rsid w:val="13D85D35"/>
    <w:rsid w:val="14FF463E"/>
    <w:rsid w:val="188D03EF"/>
    <w:rsid w:val="1A311EFC"/>
    <w:rsid w:val="1DF37BCF"/>
    <w:rsid w:val="1FD46237"/>
    <w:rsid w:val="22250FCC"/>
    <w:rsid w:val="2BBE4C15"/>
    <w:rsid w:val="2C520C10"/>
    <w:rsid w:val="2F4C6B19"/>
    <w:rsid w:val="30592D3B"/>
    <w:rsid w:val="34200157"/>
    <w:rsid w:val="38F75F1E"/>
    <w:rsid w:val="39696FD5"/>
    <w:rsid w:val="3B273B29"/>
    <w:rsid w:val="407B7209"/>
    <w:rsid w:val="420C1409"/>
    <w:rsid w:val="45AD5368"/>
    <w:rsid w:val="45EE25A7"/>
    <w:rsid w:val="466A4950"/>
    <w:rsid w:val="48326A7F"/>
    <w:rsid w:val="4B5B5AF2"/>
    <w:rsid w:val="4EEE36A2"/>
    <w:rsid w:val="51B62EB5"/>
    <w:rsid w:val="51F05727"/>
    <w:rsid w:val="527D4B05"/>
    <w:rsid w:val="529C40E3"/>
    <w:rsid w:val="548337AD"/>
    <w:rsid w:val="55F85AD5"/>
    <w:rsid w:val="69C75A92"/>
    <w:rsid w:val="6C2B2E55"/>
    <w:rsid w:val="6C8B0CD0"/>
    <w:rsid w:val="75840CDB"/>
    <w:rsid w:val="779006C6"/>
    <w:rsid w:val="7B21107D"/>
    <w:rsid w:val="7B33081D"/>
    <w:rsid w:val="7F110BF6"/>
    <w:rsid w:val="7FD2467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85"/>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semiHidden/>
    <w:unhideWhenUsed/>
    <w:qFormat/>
    <w:uiPriority w:val="99"/>
    <w:pPr>
      <w:spacing w:after="0" w:line="240" w:lineRule="auto"/>
    </w:pPr>
    <w:rPr>
      <w:sz w:val="20"/>
    </w:rPr>
  </w:style>
  <w:style w:type="paragraph" w:styleId="17">
    <w:name w:val="footer"/>
    <w:basedOn w:val="1"/>
    <w:unhideWhenUsed/>
    <w:qFormat/>
    <w:uiPriority w:val="99"/>
    <w:pPr>
      <w:tabs>
        <w:tab w:val="center" w:pos="7143"/>
        <w:tab w:val="right" w:pos="14287"/>
      </w:tabs>
      <w:spacing w:after="0" w:line="240" w:lineRule="auto"/>
    </w:pPr>
  </w:style>
  <w:style w:type="paragraph" w:styleId="18">
    <w:name w:val="header"/>
    <w:basedOn w:val="1"/>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qFormat/>
    <w:uiPriority w:val="11"/>
    <w:pPr>
      <w:spacing w:before="200" w:after="200"/>
    </w:pPr>
    <w:rPr>
      <w:sz w:val="24"/>
      <w:szCs w:val="24"/>
    </w:rPr>
  </w:style>
  <w:style w:type="paragraph" w:styleId="22">
    <w:name w:val="footnote text"/>
    <w:basedOn w:val="1"/>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Title"/>
    <w:basedOn w:val="1"/>
    <w:next w:val="1"/>
    <w:qFormat/>
    <w:uiPriority w:val="10"/>
    <w:pPr>
      <w:spacing w:before="300" w:after="200"/>
      <w:contextualSpacing/>
    </w:pPr>
    <w:rPr>
      <w:sz w:val="48"/>
      <w:szCs w:val="48"/>
    </w:rPr>
  </w:style>
  <w:style w:type="table" w:styleId="2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Strong"/>
    <w:basedOn w:val="30"/>
    <w:qFormat/>
    <w:uiPriority w:val="0"/>
    <w:rPr>
      <w:b/>
    </w:r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14:textFill>
        <w14:solidFill>
          <w14:schemeClr w14:val="hlink"/>
        </w14:solidFill>
      </w14:textFill>
    </w:rPr>
  </w:style>
  <w:style w:type="character" w:styleId="34">
    <w:name w:val="footnote reference"/>
    <w:unhideWhenUsed/>
    <w:qFormat/>
    <w:uiPriority w:val="99"/>
    <w:rPr>
      <w:vertAlign w:val="superscript"/>
    </w:rPr>
  </w:style>
  <w:style w:type="paragraph" w:styleId="35">
    <w:name w:val="List Paragraph"/>
    <w:basedOn w:val="1"/>
    <w:qFormat/>
    <w:uiPriority w:val="34"/>
    <w:pPr>
      <w:ind w:left="720"/>
      <w:contextualSpacing/>
    </w:pPr>
  </w:style>
  <w:style w:type="paragraph" w:styleId="36">
    <w:name w:val="No Spacing"/>
    <w:qFormat/>
    <w:uiPriority w:val="1"/>
    <w:pPr>
      <w:spacing w:before="0" w:after="0" w:line="240" w:lineRule="auto"/>
    </w:pPr>
    <w:rPr>
      <w:rFonts w:hint="default" w:ascii="Times New Roman" w:hAnsi="Times New Roman" w:eastAsia="宋体" w:cs="Times New Roman"/>
    </w:rPr>
  </w:style>
  <w:style w:type="paragraph" w:styleId="37">
    <w:name w:val="Quote"/>
    <w:basedOn w:val="1"/>
    <w:next w:val="1"/>
    <w:qFormat/>
    <w:uiPriority w:val="29"/>
    <w:pPr>
      <w:ind w:left="720" w:right="720"/>
    </w:pPr>
    <w:rPr>
      <w:i/>
    </w:rPr>
  </w:style>
  <w:style w:type="paragraph" w:styleId="38">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paragraph" w:customStyle="1" w:styleId="39">
    <w:name w:val="标题 11"/>
    <w:basedOn w:val="1"/>
    <w:next w:val="1"/>
    <w:link w:val="56"/>
    <w:qFormat/>
    <w:uiPriority w:val="0"/>
    <w:pPr>
      <w:keepNext/>
      <w:keepLines/>
      <w:spacing w:before="480" w:after="200"/>
      <w:outlineLvl w:val="0"/>
    </w:pPr>
    <w:rPr>
      <w:rFonts w:ascii="Arial" w:hAnsi="Arial" w:eastAsia="Arial" w:cs="Arial"/>
      <w:sz w:val="40"/>
      <w:szCs w:val="40"/>
    </w:rPr>
  </w:style>
  <w:style w:type="paragraph" w:customStyle="1" w:styleId="40">
    <w:name w:val="标题 211"/>
    <w:basedOn w:val="1"/>
    <w:next w:val="41"/>
    <w:link w:val="57"/>
    <w:qFormat/>
    <w:uiPriority w:val="0"/>
    <w:pPr>
      <w:keepNext/>
      <w:keepLines/>
      <w:spacing w:before="260" w:after="260" w:line="413" w:lineRule="auto"/>
      <w:outlineLvl w:val="1"/>
    </w:pPr>
    <w:rPr>
      <w:rFonts w:ascii="Arial" w:hAnsi="Arial" w:eastAsia="黑体"/>
      <w:b/>
      <w:sz w:val="32"/>
      <w:szCs w:val="20"/>
    </w:rPr>
  </w:style>
  <w:style w:type="paragraph" w:customStyle="1" w:styleId="41">
    <w:name w:val="正文缩进11"/>
    <w:basedOn w:val="1"/>
    <w:link w:val="58"/>
    <w:qFormat/>
    <w:uiPriority w:val="0"/>
    <w:pPr>
      <w:ind w:firstLine="420"/>
    </w:pPr>
    <w:rPr>
      <w:rFonts w:ascii="宋体"/>
      <w:color w:val="000000"/>
      <w:sz w:val="24"/>
      <w:szCs w:val="20"/>
    </w:rPr>
  </w:style>
  <w:style w:type="paragraph" w:customStyle="1" w:styleId="42">
    <w:name w:val="标题 311"/>
    <w:basedOn w:val="43"/>
    <w:next w:val="44"/>
    <w:link w:val="59"/>
    <w:qFormat/>
    <w:uiPriority w:val="0"/>
    <w:pPr>
      <w:keepNext/>
      <w:keepLines/>
      <w:spacing w:before="320" w:after="200"/>
      <w:outlineLvl w:val="2"/>
    </w:pPr>
    <w:rPr>
      <w:rFonts w:ascii="Arial" w:hAnsi="Arial" w:eastAsia="Arial" w:cs="Arial"/>
      <w:sz w:val="30"/>
      <w:szCs w:val="30"/>
    </w:rPr>
  </w:style>
  <w:style w:type="paragraph" w:customStyle="1" w:styleId="43">
    <w:name w:val="Normal1"/>
    <w:next w:val="4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4">
    <w:name w:val="Normal_19"/>
    <w:next w:val="45"/>
    <w:qFormat/>
    <w:uiPriority w:val="0"/>
    <w:rPr>
      <w:rFonts w:hint="default" w:ascii="黑体" w:hAnsi="黑体" w:eastAsia="黑体" w:cs="黑体"/>
      <w:b/>
      <w:sz w:val="32"/>
      <w:szCs w:val="24"/>
      <w:lang w:val="en-US" w:eastAsia="zh-CN" w:bidi="ar-SA"/>
    </w:rPr>
  </w:style>
  <w:style w:type="paragraph" w:customStyle="1" w:styleId="45">
    <w:name w:val="Normal11"/>
    <w:next w:val="46"/>
    <w:qFormat/>
    <w:uiPriority w:val="0"/>
    <w:pPr>
      <w:widowControl w:val="0"/>
      <w:jc w:val="both"/>
    </w:pPr>
    <w:rPr>
      <w:rFonts w:hint="default" w:ascii="Times New Roman" w:hAnsi="Times New Roman" w:eastAsia="宋体" w:cs="Times New Roman"/>
      <w:szCs w:val="21"/>
      <w:lang w:val="en-US" w:eastAsia="zh-CN" w:bidi="ar-SA"/>
    </w:rPr>
  </w:style>
  <w:style w:type="paragraph" w:customStyle="1" w:styleId="46">
    <w:name w:val="Body Text First Indent1"/>
    <w:basedOn w:val="47"/>
    <w:unhideWhenUsed/>
    <w:qFormat/>
    <w:uiPriority w:val="99"/>
    <w:pPr>
      <w:ind w:firstLine="420"/>
    </w:pPr>
  </w:style>
  <w:style w:type="paragraph" w:customStyle="1" w:styleId="47">
    <w:name w:val="Body Text1"/>
    <w:basedOn w:val="45"/>
    <w:unhideWhenUsed/>
    <w:qFormat/>
    <w:uiPriority w:val="99"/>
    <w:pPr>
      <w:spacing w:after="120"/>
    </w:pPr>
  </w:style>
  <w:style w:type="paragraph" w:customStyle="1" w:styleId="48">
    <w:name w:val="标题 411"/>
    <w:basedOn w:val="1"/>
    <w:next w:val="1"/>
    <w:link w:val="60"/>
    <w:qFormat/>
    <w:uiPriority w:val="0"/>
    <w:pPr>
      <w:keepNext/>
      <w:jc w:val="center"/>
      <w:outlineLvl w:val="3"/>
    </w:pPr>
    <w:rPr>
      <w:rFonts w:eastAsia="新宋体"/>
      <w:sz w:val="30"/>
      <w:szCs w:val="21"/>
    </w:rPr>
  </w:style>
  <w:style w:type="paragraph" w:customStyle="1" w:styleId="49">
    <w:name w:val="标题 51"/>
    <w:basedOn w:val="1"/>
    <w:next w:val="1"/>
    <w:link w:val="61"/>
    <w:qFormat/>
    <w:uiPriority w:val="0"/>
    <w:pPr>
      <w:keepNext/>
      <w:keepLines/>
      <w:spacing w:before="320" w:after="200"/>
      <w:outlineLvl w:val="4"/>
    </w:pPr>
    <w:rPr>
      <w:rFonts w:ascii="Arial" w:hAnsi="Arial" w:eastAsia="Arial" w:cs="Arial"/>
      <w:b/>
      <w:bCs/>
      <w:sz w:val="24"/>
      <w:szCs w:val="24"/>
    </w:rPr>
  </w:style>
  <w:style w:type="paragraph" w:customStyle="1" w:styleId="50">
    <w:name w:val="标题 61"/>
    <w:basedOn w:val="1"/>
    <w:next w:val="1"/>
    <w:link w:val="62"/>
    <w:qFormat/>
    <w:uiPriority w:val="0"/>
    <w:pPr>
      <w:keepNext/>
      <w:keepLines/>
      <w:spacing w:before="320" w:after="200"/>
      <w:outlineLvl w:val="5"/>
    </w:pPr>
    <w:rPr>
      <w:rFonts w:ascii="Arial" w:hAnsi="Arial" w:eastAsia="Arial" w:cs="Arial"/>
      <w:b/>
      <w:bCs/>
      <w:sz w:val="22"/>
    </w:rPr>
  </w:style>
  <w:style w:type="paragraph" w:customStyle="1" w:styleId="51">
    <w:name w:val="标题 71"/>
    <w:basedOn w:val="1"/>
    <w:next w:val="1"/>
    <w:link w:val="63"/>
    <w:qFormat/>
    <w:uiPriority w:val="0"/>
    <w:pPr>
      <w:keepNext/>
      <w:keepLines/>
      <w:spacing w:before="320" w:after="200"/>
      <w:outlineLvl w:val="6"/>
    </w:pPr>
    <w:rPr>
      <w:rFonts w:ascii="Arial" w:hAnsi="Arial" w:eastAsia="Arial" w:cs="Arial"/>
      <w:b/>
      <w:bCs/>
      <w:i/>
      <w:iCs/>
      <w:sz w:val="22"/>
    </w:rPr>
  </w:style>
  <w:style w:type="paragraph" w:customStyle="1" w:styleId="52">
    <w:name w:val="标题 81"/>
    <w:basedOn w:val="1"/>
    <w:next w:val="1"/>
    <w:link w:val="64"/>
    <w:qFormat/>
    <w:uiPriority w:val="0"/>
    <w:pPr>
      <w:keepNext/>
      <w:keepLines/>
      <w:spacing w:before="320" w:after="200"/>
      <w:outlineLvl w:val="7"/>
    </w:pPr>
    <w:rPr>
      <w:rFonts w:ascii="Arial" w:hAnsi="Arial" w:eastAsia="Arial" w:cs="Arial"/>
      <w:i/>
      <w:iCs/>
      <w:sz w:val="22"/>
    </w:rPr>
  </w:style>
  <w:style w:type="paragraph" w:customStyle="1" w:styleId="53">
    <w:name w:val="标题 91"/>
    <w:basedOn w:val="1"/>
    <w:next w:val="1"/>
    <w:link w:val="65"/>
    <w:qFormat/>
    <w:uiPriority w:val="0"/>
    <w:pPr>
      <w:keepNext/>
      <w:keepLines/>
      <w:spacing w:before="320" w:after="200"/>
      <w:outlineLvl w:val="8"/>
    </w:pPr>
    <w:rPr>
      <w:rFonts w:ascii="Arial" w:hAnsi="Arial" w:eastAsia="Arial" w:cs="Arial"/>
      <w:i/>
      <w:iCs/>
      <w:szCs w:val="21"/>
    </w:rPr>
  </w:style>
  <w:style w:type="character" w:customStyle="1" w:styleId="54">
    <w:name w:val="默认段落字体1"/>
    <w:link w:val="1"/>
    <w:unhideWhenUsed/>
    <w:qFormat/>
    <w:uiPriority w:val="1"/>
  </w:style>
  <w:style w:type="table" w:customStyle="1" w:styleId="55">
    <w:name w:val="普通表格1"/>
    <w:unhideWhenUsed/>
    <w:qFormat/>
    <w:uiPriority w:val="99"/>
  </w:style>
  <w:style w:type="character" w:customStyle="1" w:styleId="56">
    <w:name w:val="标题 1 字符"/>
    <w:link w:val="39"/>
    <w:qFormat/>
    <w:uiPriority w:val="0"/>
    <w:rPr>
      <w:rFonts w:ascii="Arial" w:hAnsi="Arial" w:eastAsia="Arial" w:cs="Arial"/>
      <w:sz w:val="40"/>
      <w:szCs w:val="40"/>
    </w:rPr>
  </w:style>
  <w:style w:type="character" w:customStyle="1" w:styleId="57">
    <w:name w:val="标题 2 字符"/>
    <w:link w:val="40"/>
    <w:qFormat/>
    <w:uiPriority w:val="0"/>
    <w:rPr>
      <w:rFonts w:ascii="Arial" w:hAnsi="Arial" w:eastAsia="Arial" w:cs="Arial"/>
      <w:sz w:val="34"/>
    </w:rPr>
  </w:style>
  <w:style w:type="character" w:customStyle="1" w:styleId="58">
    <w:name w:val="正文缩进 字符"/>
    <w:link w:val="41"/>
    <w:qFormat/>
    <w:uiPriority w:val="0"/>
    <w:rPr>
      <w:rFonts w:ascii="宋体" w:hAnsi="Calibri"/>
      <w:color w:val="000000"/>
      <w:sz w:val="24"/>
    </w:rPr>
  </w:style>
  <w:style w:type="character" w:customStyle="1" w:styleId="59">
    <w:name w:val="标题 3 字符"/>
    <w:link w:val="42"/>
    <w:qFormat/>
    <w:uiPriority w:val="0"/>
    <w:rPr>
      <w:rFonts w:ascii="Arial" w:hAnsi="Arial" w:eastAsia="Arial" w:cs="Arial"/>
      <w:sz w:val="30"/>
      <w:szCs w:val="30"/>
    </w:rPr>
  </w:style>
  <w:style w:type="character" w:customStyle="1" w:styleId="60">
    <w:name w:val="标题 4 字符"/>
    <w:link w:val="48"/>
    <w:qFormat/>
    <w:uiPriority w:val="0"/>
    <w:rPr>
      <w:rFonts w:ascii="Arial" w:hAnsi="Arial" w:eastAsia="Arial" w:cs="Arial"/>
      <w:b/>
      <w:bCs/>
      <w:sz w:val="26"/>
      <w:szCs w:val="26"/>
    </w:rPr>
  </w:style>
  <w:style w:type="character" w:customStyle="1" w:styleId="61">
    <w:name w:val="标题 5 字符"/>
    <w:link w:val="49"/>
    <w:qFormat/>
    <w:uiPriority w:val="0"/>
    <w:rPr>
      <w:rFonts w:ascii="Arial" w:hAnsi="Arial" w:eastAsia="Arial" w:cs="Arial"/>
      <w:b/>
      <w:bCs/>
      <w:sz w:val="24"/>
      <w:szCs w:val="24"/>
    </w:rPr>
  </w:style>
  <w:style w:type="character" w:customStyle="1" w:styleId="62">
    <w:name w:val="标题 6 字符"/>
    <w:link w:val="50"/>
    <w:qFormat/>
    <w:uiPriority w:val="0"/>
    <w:rPr>
      <w:rFonts w:ascii="Arial" w:hAnsi="Arial" w:eastAsia="Arial" w:cs="Arial"/>
      <w:b/>
      <w:bCs/>
      <w:sz w:val="22"/>
      <w:szCs w:val="22"/>
    </w:rPr>
  </w:style>
  <w:style w:type="character" w:customStyle="1" w:styleId="63">
    <w:name w:val="标题 7 字符"/>
    <w:link w:val="51"/>
    <w:qFormat/>
    <w:uiPriority w:val="0"/>
    <w:rPr>
      <w:rFonts w:ascii="Arial" w:hAnsi="Arial" w:eastAsia="Arial" w:cs="Arial"/>
      <w:b/>
      <w:bCs/>
      <w:i/>
      <w:iCs/>
      <w:sz w:val="22"/>
      <w:szCs w:val="22"/>
    </w:rPr>
  </w:style>
  <w:style w:type="character" w:customStyle="1" w:styleId="64">
    <w:name w:val="标题 8 字符"/>
    <w:link w:val="52"/>
    <w:qFormat/>
    <w:uiPriority w:val="0"/>
    <w:rPr>
      <w:rFonts w:ascii="Arial" w:hAnsi="Arial" w:eastAsia="Arial" w:cs="Arial"/>
      <w:i/>
      <w:iCs/>
      <w:sz w:val="22"/>
      <w:szCs w:val="22"/>
    </w:rPr>
  </w:style>
  <w:style w:type="character" w:customStyle="1" w:styleId="65">
    <w:name w:val="标题 9 字符"/>
    <w:link w:val="53"/>
    <w:qFormat/>
    <w:uiPriority w:val="0"/>
    <w:rPr>
      <w:rFonts w:ascii="Arial" w:hAnsi="Arial" w:eastAsia="Arial" w:cs="Arial"/>
      <w:i/>
      <w:iCs/>
      <w:sz w:val="21"/>
      <w:szCs w:val="21"/>
    </w:rPr>
  </w:style>
  <w:style w:type="paragraph" w:customStyle="1" w:styleId="66">
    <w:name w:val="列表 31"/>
    <w:basedOn w:val="1"/>
    <w:qFormat/>
    <w:uiPriority w:val="0"/>
    <w:pPr>
      <w:ind w:left="100" w:hanging="200"/>
    </w:pPr>
    <w:rPr>
      <w:rFonts w:ascii="Times New Roman" w:hAnsi="Times New Roman"/>
      <w:szCs w:val="21"/>
    </w:rPr>
  </w:style>
  <w:style w:type="paragraph" w:customStyle="1" w:styleId="67">
    <w:name w:val="目录 71"/>
    <w:basedOn w:val="1"/>
    <w:next w:val="1"/>
    <w:unhideWhenUsed/>
    <w:qFormat/>
    <w:uiPriority w:val="0"/>
    <w:pPr>
      <w:spacing w:after="57"/>
      <w:ind w:left="1701"/>
    </w:pPr>
  </w:style>
  <w:style w:type="paragraph" w:customStyle="1" w:styleId="68">
    <w:name w:val="题注1"/>
    <w:basedOn w:val="1"/>
    <w:next w:val="1"/>
    <w:qFormat/>
    <w:uiPriority w:val="35"/>
    <w:pPr>
      <w:spacing w:line="276" w:lineRule="auto"/>
    </w:pPr>
    <w:rPr>
      <w:b/>
      <w:bCs/>
      <w:color w:val="5B9BD5"/>
      <w:sz w:val="18"/>
      <w:szCs w:val="18"/>
    </w:rPr>
  </w:style>
  <w:style w:type="paragraph" w:customStyle="1" w:styleId="69">
    <w:name w:val="文档结构图1"/>
    <w:basedOn w:val="1"/>
    <w:link w:val="70"/>
    <w:semiHidden/>
    <w:qFormat/>
    <w:uiPriority w:val="0"/>
    <w:pPr>
      <w:shd w:val="clear" w:color="auto" w:fill="000080"/>
    </w:pPr>
    <w:rPr>
      <w:rFonts w:ascii="Times New Roman" w:hAnsi="Times New Roman"/>
      <w:szCs w:val="21"/>
    </w:rPr>
  </w:style>
  <w:style w:type="character" w:customStyle="1" w:styleId="70">
    <w:name w:val="文档结构图 字符"/>
    <w:link w:val="69"/>
    <w:semiHidden/>
    <w:qFormat/>
    <w:uiPriority w:val="0"/>
    <w:rPr>
      <w:sz w:val="21"/>
      <w:szCs w:val="21"/>
      <w:shd w:val="clear" w:color="auto" w:fill="000080"/>
    </w:rPr>
  </w:style>
  <w:style w:type="paragraph" w:customStyle="1" w:styleId="71">
    <w:name w:val="批注文字1"/>
    <w:basedOn w:val="1"/>
    <w:link w:val="72"/>
    <w:semiHidden/>
    <w:qFormat/>
    <w:uiPriority w:val="0"/>
    <w:pPr>
      <w:jc w:val="left"/>
    </w:pPr>
    <w:rPr>
      <w:rFonts w:ascii="Times New Roman" w:hAnsi="Times New Roman"/>
      <w:szCs w:val="21"/>
    </w:rPr>
  </w:style>
  <w:style w:type="character" w:customStyle="1" w:styleId="72">
    <w:name w:val="批注文字 字符"/>
    <w:link w:val="71"/>
    <w:semiHidden/>
    <w:qFormat/>
    <w:uiPriority w:val="0"/>
    <w:rPr>
      <w:sz w:val="21"/>
      <w:szCs w:val="21"/>
    </w:rPr>
  </w:style>
  <w:style w:type="paragraph" w:customStyle="1" w:styleId="73">
    <w:name w:val="正文文本 31"/>
    <w:basedOn w:val="1"/>
    <w:link w:val="74"/>
    <w:qFormat/>
    <w:uiPriority w:val="0"/>
    <w:rPr>
      <w:rFonts w:ascii="仿宋_GB2312" w:hAnsi="Arial" w:eastAsia="仿宋_GB2312"/>
      <w:sz w:val="32"/>
      <w:szCs w:val="32"/>
    </w:rPr>
  </w:style>
  <w:style w:type="character" w:customStyle="1" w:styleId="74">
    <w:name w:val="正文文本 3 字符"/>
    <w:link w:val="73"/>
    <w:qFormat/>
    <w:uiPriority w:val="0"/>
    <w:rPr>
      <w:rFonts w:ascii="仿宋_GB2312" w:hAnsi="Arial" w:eastAsia="仿宋_GB2312"/>
      <w:sz w:val="32"/>
      <w:szCs w:val="32"/>
    </w:rPr>
  </w:style>
  <w:style w:type="paragraph" w:customStyle="1" w:styleId="75">
    <w:name w:val="正文文本11"/>
    <w:basedOn w:val="1"/>
    <w:semiHidden/>
    <w:qFormat/>
    <w:uiPriority w:val="0"/>
    <w:rPr>
      <w:rFonts w:ascii="仿宋" w:hAnsi="仿宋" w:eastAsia="仿宋" w:cs="仿宋"/>
      <w:sz w:val="32"/>
      <w:szCs w:val="32"/>
      <w:lang w:val="en-US" w:eastAsia="en-US" w:bidi="ar-SA"/>
    </w:rPr>
  </w:style>
  <w:style w:type="paragraph" w:customStyle="1" w:styleId="76">
    <w:name w:val="正文文本缩进11"/>
    <w:basedOn w:val="1"/>
    <w:link w:val="77"/>
    <w:qFormat/>
    <w:uiPriority w:val="0"/>
    <w:pPr>
      <w:ind w:firstLine="225"/>
    </w:pPr>
    <w:rPr>
      <w:rFonts w:ascii="仿宋_GB2312" w:eastAsia="仿宋_GB2312"/>
      <w:sz w:val="32"/>
    </w:rPr>
  </w:style>
  <w:style w:type="character" w:customStyle="1" w:styleId="77">
    <w:name w:val="正文文本缩进 字符1"/>
    <w:link w:val="76"/>
    <w:qFormat/>
    <w:uiPriority w:val="0"/>
    <w:rPr>
      <w:rFonts w:ascii="仿宋_GB2312" w:hAnsi="Calibri" w:eastAsia="仿宋_GB2312"/>
      <w:sz w:val="32"/>
      <w:szCs w:val="22"/>
    </w:rPr>
  </w:style>
  <w:style w:type="paragraph" w:customStyle="1" w:styleId="78">
    <w:name w:val="列表 21"/>
    <w:basedOn w:val="1"/>
    <w:qFormat/>
    <w:uiPriority w:val="0"/>
    <w:pPr>
      <w:ind w:left="100" w:hanging="200"/>
    </w:pPr>
    <w:rPr>
      <w:rFonts w:ascii="Times New Roman" w:hAnsi="Times New Roman"/>
      <w:szCs w:val="21"/>
    </w:rPr>
  </w:style>
  <w:style w:type="paragraph" w:customStyle="1" w:styleId="79">
    <w:name w:val="目录 51"/>
    <w:basedOn w:val="1"/>
    <w:next w:val="1"/>
    <w:unhideWhenUsed/>
    <w:qFormat/>
    <w:uiPriority w:val="0"/>
    <w:pPr>
      <w:spacing w:after="57"/>
      <w:ind w:left="1134"/>
    </w:pPr>
  </w:style>
  <w:style w:type="paragraph" w:customStyle="1" w:styleId="80">
    <w:name w:val="目录 31"/>
    <w:basedOn w:val="1"/>
    <w:next w:val="1"/>
    <w:unhideWhenUsed/>
    <w:qFormat/>
    <w:uiPriority w:val="0"/>
    <w:pPr>
      <w:spacing w:after="57"/>
      <w:ind w:left="567"/>
    </w:pPr>
  </w:style>
  <w:style w:type="paragraph" w:customStyle="1" w:styleId="81">
    <w:name w:val="纯文本11"/>
    <w:basedOn w:val="1"/>
    <w:link w:val="82"/>
    <w:qFormat/>
    <w:uiPriority w:val="0"/>
    <w:rPr>
      <w:rFonts w:ascii="宋体" w:hAnsi="Courier New" w:cs="Courier New"/>
      <w:szCs w:val="21"/>
    </w:rPr>
  </w:style>
  <w:style w:type="character" w:customStyle="1" w:styleId="82">
    <w:name w:val="纯文本 字符"/>
    <w:link w:val="81"/>
    <w:qFormat/>
    <w:uiPriority w:val="0"/>
    <w:rPr>
      <w:rFonts w:ascii="宋体" w:hAnsi="Courier New" w:cs="Courier New"/>
      <w:sz w:val="21"/>
      <w:szCs w:val="21"/>
    </w:rPr>
  </w:style>
  <w:style w:type="paragraph" w:customStyle="1" w:styleId="83">
    <w:name w:val="目录 81"/>
    <w:basedOn w:val="1"/>
    <w:next w:val="1"/>
    <w:unhideWhenUsed/>
    <w:qFormat/>
    <w:uiPriority w:val="0"/>
    <w:pPr>
      <w:spacing w:after="57"/>
      <w:ind w:left="1984"/>
    </w:pPr>
  </w:style>
  <w:style w:type="paragraph" w:customStyle="1" w:styleId="84">
    <w:name w:val="日期1"/>
    <w:basedOn w:val="1"/>
    <w:next w:val="1"/>
    <w:link w:val="85"/>
    <w:qFormat/>
    <w:uiPriority w:val="0"/>
    <w:rPr>
      <w:rFonts w:ascii="Times New Roman" w:hAnsi="Times New Roman"/>
      <w:sz w:val="24"/>
      <w:szCs w:val="24"/>
    </w:rPr>
  </w:style>
  <w:style w:type="character" w:customStyle="1" w:styleId="85">
    <w:name w:val="日期 字符"/>
    <w:link w:val="84"/>
    <w:qFormat/>
    <w:uiPriority w:val="0"/>
    <w:rPr>
      <w:sz w:val="24"/>
      <w:szCs w:val="24"/>
    </w:rPr>
  </w:style>
  <w:style w:type="paragraph" w:customStyle="1" w:styleId="86">
    <w:name w:val="正文文本缩进 21"/>
    <w:basedOn w:val="1"/>
    <w:link w:val="87"/>
    <w:qFormat/>
    <w:uiPriority w:val="0"/>
    <w:pPr>
      <w:ind w:left="630" w:firstLine="645"/>
    </w:pPr>
    <w:rPr>
      <w:rFonts w:ascii="Arial" w:hAnsi="Arial" w:eastAsia="仿宋_GB2312" w:cs="Arial"/>
      <w:sz w:val="32"/>
      <w:szCs w:val="32"/>
    </w:rPr>
  </w:style>
  <w:style w:type="character" w:customStyle="1" w:styleId="87">
    <w:name w:val="正文文本缩进 2 字符"/>
    <w:link w:val="86"/>
    <w:qFormat/>
    <w:uiPriority w:val="0"/>
    <w:rPr>
      <w:rFonts w:ascii="Arial" w:hAnsi="Arial" w:eastAsia="仿宋_GB2312" w:cs="Arial"/>
      <w:sz w:val="32"/>
      <w:szCs w:val="32"/>
    </w:rPr>
  </w:style>
  <w:style w:type="paragraph" w:customStyle="1" w:styleId="88">
    <w:name w:val="尾注文本1"/>
    <w:basedOn w:val="1"/>
    <w:link w:val="89"/>
    <w:unhideWhenUsed/>
    <w:qFormat/>
    <w:uiPriority w:val="99"/>
    <w:rPr>
      <w:sz w:val="20"/>
    </w:rPr>
  </w:style>
  <w:style w:type="character" w:customStyle="1" w:styleId="89">
    <w:name w:val="尾注文本 字符"/>
    <w:link w:val="88"/>
    <w:qFormat/>
    <w:uiPriority w:val="99"/>
    <w:rPr>
      <w:sz w:val="20"/>
    </w:rPr>
  </w:style>
  <w:style w:type="paragraph" w:customStyle="1" w:styleId="90">
    <w:name w:val="批注框文本1"/>
    <w:basedOn w:val="1"/>
    <w:link w:val="91"/>
    <w:qFormat/>
    <w:uiPriority w:val="0"/>
    <w:rPr>
      <w:rFonts w:ascii="Times New Roman" w:hAnsi="Times New Roman"/>
      <w:sz w:val="18"/>
      <w:szCs w:val="18"/>
    </w:rPr>
  </w:style>
  <w:style w:type="character" w:customStyle="1" w:styleId="91">
    <w:name w:val="批注框文本 字符"/>
    <w:link w:val="90"/>
    <w:qFormat/>
    <w:uiPriority w:val="0"/>
    <w:rPr>
      <w:sz w:val="18"/>
      <w:szCs w:val="18"/>
    </w:rPr>
  </w:style>
  <w:style w:type="paragraph" w:customStyle="1" w:styleId="92">
    <w:name w:val="页脚11"/>
    <w:basedOn w:val="1"/>
    <w:link w:val="93"/>
    <w:qFormat/>
    <w:uiPriority w:val="99"/>
    <w:pPr>
      <w:tabs>
        <w:tab w:val="center" w:pos="4153"/>
        <w:tab w:val="right" w:pos="8306"/>
      </w:tabs>
      <w:jc w:val="left"/>
    </w:pPr>
    <w:rPr>
      <w:sz w:val="18"/>
      <w:szCs w:val="18"/>
    </w:rPr>
  </w:style>
  <w:style w:type="character" w:customStyle="1" w:styleId="93">
    <w:name w:val="页脚 字符"/>
    <w:link w:val="92"/>
    <w:qFormat/>
    <w:uiPriority w:val="99"/>
  </w:style>
  <w:style w:type="paragraph" w:customStyle="1" w:styleId="94">
    <w:name w:val="页眉1"/>
    <w:basedOn w:val="1"/>
    <w:link w:val="95"/>
    <w:qFormat/>
    <w:uiPriority w:val="0"/>
    <w:pPr>
      <w:tabs>
        <w:tab w:val="center" w:pos="4153"/>
        <w:tab w:val="right" w:pos="8306"/>
      </w:tabs>
      <w:jc w:val="center"/>
    </w:pPr>
    <w:rPr>
      <w:sz w:val="18"/>
      <w:szCs w:val="18"/>
    </w:rPr>
  </w:style>
  <w:style w:type="character" w:customStyle="1" w:styleId="95">
    <w:name w:val="页眉 字符"/>
    <w:link w:val="94"/>
    <w:qFormat/>
    <w:uiPriority w:val="0"/>
    <w:rPr>
      <w:rFonts w:ascii="Calibri" w:hAnsi="Calibri"/>
      <w:sz w:val="18"/>
      <w:szCs w:val="18"/>
    </w:rPr>
  </w:style>
  <w:style w:type="paragraph" w:customStyle="1" w:styleId="96">
    <w:name w:val="目录 11"/>
    <w:basedOn w:val="1"/>
    <w:next w:val="1"/>
    <w:qFormat/>
    <w:uiPriority w:val="0"/>
    <w:pPr>
      <w:spacing w:before="120" w:after="120"/>
      <w:jc w:val="left"/>
    </w:pPr>
    <w:rPr>
      <w:rFonts w:cs="Calibri"/>
      <w:b/>
      <w:bCs/>
      <w:caps/>
      <w:sz w:val="20"/>
      <w:szCs w:val="20"/>
    </w:rPr>
  </w:style>
  <w:style w:type="paragraph" w:customStyle="1" w:styleId="97">
    <w:name w:val="目录 41"/>
    <w:basedOn w:val="1"/>
    <w:next w:val="1"/>
    <w:unhideWhenUsed/>
    <w:qFormat/>
    <w:uiPriority w:val="0"/>
    <w:pPr>
      <w:spacing w:after="57"/>
      <w:ind w:left="850"/>
    </w:pPr>
  </w:style>
  <w:style w:type="paragraph" w:customStyle="1" w:styleId="98">
    <w:name w:val="副标题1"/>
    <w:basedOn w:val="1"/>
    <w:next w:val="1"/>
    <w:link w:val="99"/>
    <w:qFormat/>
    <w:uiPriority w:val="11"/>
    <w:pPr>
      <w:spacing w:before="200" w:after="200"/>
    </w:pPr>
    <w:rPr>
      <w:sz w:val="24"/>
      <w:szCs w:val="24"/>
    </w:rPr>
  </w:style>
  <w:style w:type="character" w:customStyle="1" w:styleId="99">
    <w:name w:val="副标题 字符"/>
    <w:link w:val="98"/>
    <w:qFormat/>
    <w:uiPriority w:val="11"/>
    <w:rPr>
      <w:sz w:val="24"/>
      <w:szCs w:val="24"/>
    </w:rPr>
  </w:style>
  <w:style w:type="paragraph" w:customStyle="1" w:styleId="100">
    <w:name w:val="列表1"/>
    <w:basedOn w:val="1"/>
    <w:qFormat/>
    <w:uiPriority w:val="0"/>
    <w:pPr>
      <w:ind w:left="200" w:hanging="200"/>
    </w:pPr>
    <w:rPr>
      <w:rFonts w:ascii="Times New Roman" w:hAnsi="Times New Roman"/>
      <w:szCs w:val="21"/>
    </w:rPr>
  </w:style>
  <w:style w:type="paragraph" w:customStyle="1" w:styleId="101">
    <w:name w:val="脚注文本11"/>
    <w:basedOn w:val="1"/>
    <w:link w:val="102"/>
    <w:unhideWhenUsed/>
    <w:qFormat/>
    <w:uiPriority w:val="99"/>
    <w:pPr>
      <w:spacing w:after="40"/>
    </w:pPr>
    <w:rPr>
      <w:sz w:val="18"/>
    </w:rPr>
  </w:style>
  <w:style w:type="character" w:customStyle="1" w:styleId="102">
    <w:name w:val="脚注文本 字符"/>
    <w:link w:val="101"/>
    <w:qFormat/>
    <w:uiPriority w:val="99"/>
    <w:rPr>
      <w:sz w:val="18"/>
    </w:rPr>
  </w:style>
  <w:style w:type="paragraph" w:customStyle="1" w:styleId="103">
    <w:name w:val="目录 61"/>
    <w:basedOn w:val="1"/>
    <w:next w:val="1"/>
    <w:unhideWhenUsed/>
    <w:qFormat/>
    <w:uiPriority w:val="0"/>
    <w:pPr>
      <w:spacing w:after="57"/>
      <w:ind w:left="1417"/>
    </w:pPr>
  </w:style>
  <w:style w:type="paragraph" w:customStyle="1" w:styleId="104">
    <w:name w:val="正文文本缩进 31"/>
    <w:basedOn w:val="1"/>
    <w:link w:val="105"/>
    <w:qFormat/>
    <w:uiPriority w:val="0"/>
    <w:pPr>
      <w:ind w:left="645" w:firstLine="645"/>
    </w:pPr>
    <w:rPr>
      <w:rFonts w:ascii="Arial" w:hAnsi="Arial" w:eastAsia="仿宋_GB2312" w:cs="Arial"/>
      <w:color w:val="FFFF00"/>
      <w:sz w:val="32"/>
      <w:szCs w:val="32"/>
    </w:rPr>
  </w:style>
  <w:style w:type="character" w:customStyle="1" w:styleId="105">
    <w:name w:val="正文文本缩进 3 字符"/>
    <w:link w:val="104"/>
    <w:qFormat/>
    <w:uiPriority w:val="0"/>
    <w:rPr>
      <w:rFonts w:ascii="Arial" w:hAnsi="Arial" w:eastAsia="仿宋_GB2312" w:cs="Arial"/>
      <w:color w:val="FFFF00"/>
      <w:sz w:val="32"/>
      <w:szCs w:val="32"/>
    </w:rPr>
  </w:style>
  <w:style w:type="paragraph" w:customStyle="1" w:styleId="106">
    <w:name w:val="图表目录1"/>
    <w:basedOn w:val="1"/>
    <w:next w:val="1"/>
    <w:unhideWhenUsed/>
    <w:qFormat/>
    <w:uiPriority w:val="0"/>
  </w:style>
  <w:style w:type="paragraph" w:customStyle="1" w:styleId="107">
    <w:name w:val="目录 21"/>
    <w:basedOn w:val="1"/>
    <w:next w:val="1"/>
    <w:qFormat/>
    <w:uiPriority w:val="0"/>
    <w:pPr>
      <w:ind w:left="210"/>
      <w:jc w:val="left"/>
    </w:pPr>
    <w:rPr>
      <w:rFonts w:cs="Calibri"/>
      <w:smallCaps/>
      <w:sz w:val="20"/>
      <w:szCs w:val="20"/>
    </w:rPr>
  </w:style>
  <w:style w:type="paragraph" w:customStyle="1" w:styleId="108">
    <w:name w:val="目录 91"/>
    <w:basedOn w:val="1"/>
    <w:next w:val="1"/>
    <w:unhideWhenUsed/>
    <w:qFormat/>
    <w:uiPriority w:val="0"/>
    <w:pPr>
      <w:spacing w:after="57"/>
      <w:ind w:left="2268"/>
    </w:pPr>
  </w:style>
  <w:style w:type="paragraph" w:customStyle="1" w:styleId="109">
    <w:name w:val="正文文本 21"/>
    <w:basedOn w:val="1"/>
    <w:link w:val="110"/>
    <w:qFormat/>
    <w:uiPriority w:val="0"/>
    <w:pPr>
      <w:widowControl/>
      <w:jc w:val="center"/>
    </w:pPr>
    <w:rPr>
      <w:rFonts w:ascii="楷体_GB2312" w:hAnsi="Times New Roman" w:eastAsia="楷体_GB2312"/>
      <w:sz w:val="28"/>
      <w:szCs w:val="28"/>
    </w:rPr>
  </w:style>
  <w:style w:type="character" w:customStyle="1" w:styleId="110">
    <w:name w:val="正文文本 2 字符"/>
    <w:link w:val="109"/>
    <w:qFormat/>
    <w:uiPriority w:val="0"/>
    <w:rPr>
      <w:rFonts w:ascii="楷体_GB2312" w:eastAsia="楷体_GB2312"/>
      <w:sz w:val="28"/>
      <w:szCs w:val="28"/>
    </w:rPr>
  </w:style>
  <w:style w:type="paragraph" w:customStyle="1" w:styleId="111">
    <w:name w:val="HTML 预设格式1"/>
    <w:basedOn w:val="1"/>
    <w:link w:val="112"/>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szCs w:val="24"/>
    </w:rPr>
  </w:style>
  <w:style w:type="character" w:customStyle="1" w:styleId="112">
    <w:name w:val="HTML 预设格式 字符"/>
    <w:link w:val="111"/>
    <w:qFormat/>
    <w:uiPriority w:val="99"/>
    <w:rPr>
      <w:rFonts w:ascii="宋体" w:hAnsi="宋体"/>
      <w:sz w:val="24"/>
      <w:szCs w:val="24"/>
    </w:rPr>
  </w:style>
  <w:style w:type="paragraph" w:customStyle="1" w:styleId="113">
    <w:name w:val="普通(网站)1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114">
    <w:name w:val="索引 11"/>
    <w:basedOn w:val="1"/>
    <w:next w:val="1"/>
    <w:semiHidden/>
    <w:qFormat/>
    <w:uiPriority w:val="0"/>
    <w:pPr>
      <w:spacing w:line="240" w:lineRule="atLeast"/>
    </w:pPr>
    <w:rPr>
      <w:rFonts w:ascii="Times New Roman" w:hAnsi="Times New Roman"/>
      <w:b/>
      <w:bCs/>
      <w:szCs w:val="21"/>
    </w:rPr>
  </w:style>
  <w:style w:type="paragraph" w:customStyle="1" w:styleId="115">
    <w:name w:val="标题11"/>
    <w:basedOn w:val="1"/>
    <w:next w:val="1"/>
    <w:link w:val="116"/>
    <w:qFormat/>
    <w:uiPriority w:val="10"/>
    <w:pPr>
      <w:spacing w:before="300" w:after="200"/>
      <w:contextualSpacing/>
    </w:pPr>
    <w:rPr>
      <w:sz w:val="48"/>
      <w:szCs w:val="48"/>
    </w:rPr>
  </w:style>
  <w:style w:type="character" w:customStyle="1" w:styleId="116">
    <w:name w:val="标题 字符"/>
    <w:link w:val="115"/>
    <w:qFormat/>
    <w:uiPriority w:val="10"/>
    <w:rPr>
      <w:sz w:val="48"/>
      <w:szCs w:val="48"/>
    </w:rPr>
  </w:style>
  <w:style w:type="paragraph" w:customStyle="1" w:styleId="117">
    <w:name w:val="批注主题1"/>
    <w:basedOn w:val="71"/>
    <w:next w:val="71"/>
    <w:link w:val="118"/>
    <w:semiHidden/>
    <w:qFormat/>
    <w:uiPriority w:val="0"/>
    <w:rPr>
      <w:b/>
      <w:bCs/>
    </w:rPr>
  </w:style>
  <w:style w:type="character" w:customStyle="1" w:styleId="118">
    <w:name w:val="批注主题 字符"/>
    <w:link w:val="117"/>
    <w:semiHidden/>
    <w:qFormat/>
    <w:uiPriority w:val="0"/>
    <w:rPr>
      <w:b/>
      <w:bCs/>
      <w:sz w:val="21"/>
      <w:szCs w:val="21"/>
    </w:rPr>
  </w:style>
  <w:style w:type="paragraph" w:customStyle="1" w:styleId="119">
    <w:name w:val="正文首行缩进 211"/>
    <w:basedOn w:val="76"/>
    <w:link w:val="120"/>
    <w:qFormat/>
    <w:uiPriority w:val="0"/>
    <w:pPr>
      <w:spacing w:line="360" w:lineRule="auto"/>
      <w:ind w:firstLine="420"/>
    </w:pPr>
    <w:rPr>
      <w:rFonts w:ascii="宋体" w:hAnsi="宋体" w:eastAsia="宋体"/>
      <w:sz w:val="21"/>
      <w:szCs w:val="20"/>
    </w:rPr>
  </w:style>
  <w:style w:type="character" w:customStyle="1" w:styleId="120">
    <w:name w:val="正文文本首行缩进 2 字符"/>
    <w:link w:val="119"/>
    <w:qFormat/>
    <w:uiPriority w:val="0"/>
    <w:rPr>
      <w:rFonts w:ascii="宋体" w:hAnsi="宋体" w:eastAsia="仿宋_GB2312"/>
      <w:sz w:val="21"/>
      <w:szCs w:val="22"/>
    </w:rPr>
  </w:style>
  <w:style w:type="table" w:customStyle="1" w:styleId="121">
    <w:name w:val="网格型1"/>
    <w:basedOn w:val="55"/>
    <w:qFormat/>
    <w:uiPriority w:val="0"/>
    <w:pPr>
      <w:widowControl w:val="0"/>
      <w:jc w:val="both"/>
    </w:pPr>
  </w:style>
  <w:style w:type="character" w:customStyle="1" w:styleId="122">
    <w:name w:val="要点1"/>
    <w:link w:val="1"/>
    <w:qFormat/>
    <w:uiPriority w:val="0"/>
    <w:rPr>
      <w:b/>
      <w:bCs/>
    </w:rPr>
  </w:style>
  <w:style w:type="character" w:customStyle="1" w:styleId="123">
    <w:name w:val="尾注引用1"/>
    <w:link w:val="1"/>
    <w:unhideWhenUsed/>
    <w:qFormat/>
    <w:uiPriority w:val="99"/>
    <w:rPr>
      <w:vertAlign w:val="superscript"/>
    </w:rPr>
  </w:style>
  <w:style w:type="character" w:customStyle="1" w:styleId="124">
    <w:name w:val="页码11"/>
    <w:link w:val="1"/>
    <w:qFormat/>
    <w:uiPriority w:val="0"/>
  </w:style>
  <w:style w:type="character" w:customStyle="1" w:styleId="125">
    <w:name w:val="已访问的超链接1"/>
    <w:link w:val="1"/>
    <w:qFormat/>
    <w:uiPriority w:val="0"/>
    <w:rPr>
      <w:color w:val="800080"/>
      <w:u w:val="single"/>
    </w:rPr>
  </w:style>
  <w:style w:type="character" w:customStyle="1" w:styleId="126">
    <w:name w:val="超链接1"/>
    <w:link w:val="1"/>
    <w:qFormat/>
    <w:uiPriority w:val="0"/>
    <w:rPr>
      <w:color w:val="0000FF"/>
      <w:u w:val="single"/>
    </w:rPr>
  </w:style>
  <w:style w:type="character" w:customStyle="1" w:styleId="127">
    <w:name w:val="批注引用1"/>
    <w:link w:val="1"/>
    <w:semiHidden/>
    <w:qFormat/>
    <w:uiPriority w:val="0"/>
    <w:rPr>
      <w:sz w:val="21"/>
      <w:szCs w:val="21"/>
    </w:rPr>
  </w:style>
  <w:style w:type="character" w:customStyle="1" w:styleId="128">
    <w:name w:val="脚注引用1"/>
    <w:link w:val="1"/>
    <w:unhideWhenUsed/>
    <w:qFormat/>
    <w:uiPriority w:val="99"/>
    <w:rPr>
      <w:vertAlign w:val="superscript"/>
    </w:rPr>
  </w:style>
  <w:style w:type="paragraph" w:customStyle="1" w:styleId="129">
    <w:name w:val="正文首行缩进 21"/>
    <w:basedOn w:val="130"/>
    <w:next w:val="1"/>
    <w:qFormat/>
    <w:uiPriority w:val="0"/>
    <w:pPr>
      <w:spacing w:line="360" w:lineRule="auto"/>
      <w:ind w:firstLine="420"/>
    </w:pPr>
    <w:rPr>
      <w:rFonts w:ascii="宋体" w:hAnsi="宋体" w:eastAsia="宋体"/>
      <w:sz w:val="21"/>
      <w:szCs w:val="20"/>
    </w:rPr>
  </w:style>
  <w:style w:type="paragraph" w:customStyle="1" w:styleId="130">
    <w:name w:val="正文文本缩进1"/>
    <w:basedOn w:val="1"/>
    <w:next w:val="131"/>
    <w:qFormat/>
    <w:uiPriority w:val="0"/>
    <w:pPr>
      <w:ind w:firstLine="645"/>
    </w:pPr>
    <w:rPr>
      <w:rFonts w:ascii="楷体_GB2312" w:eastAsia="楷体_GB2312"/>
      <w:sz w:val="32"/>
      <w:szCs w:val="32"/>
    </w:rPr>
  </w:style>
  <w:style w:type="paragraph" w:customStyle="1" w:styleId="131">
    <w:name w:val="寄信人地址1"/>
    <w:basedOn w:val="1"/>
    <w:qFormat/>
    <w:uiPriority w:val="0"/>
    <w:rPr>
      <w:rFonts w:ascii="Arial" w:hAnsi="Arial"/>
    </w:rPr>
  </w:style>
  <w:style w:type="paragraph" w:customStyle="1" w:styleId="132">
    <w:name w:val="标题 41"/>
    <w:basedOn w:val="133"/>
    <w:next w:val="1"/>
    <w:qFormat/>
    <w:uiPriority w:val="0"/>
    <w:pPr>
      <w:keepNext/>
      <w:keepLines/>
      <w:widowControl w:val="0"/>
      <w:tabs>
        <w:tab w:val="left" w:pos="1134"/>
        <w:tab w:val="right" w:pos="7371"/>
      </w:tabs>
      <w:spacing w:line="360" w:lineRule="auto"/>
      <w:outlineLvl w:val="3"/>
    </w:pPr>
    <w:rPr>
      <w:rFonts w:ascii="宋体"/>
      <w:color w:val="800000"/>
      <w:sz w:val="28"/>
      <w:szCs w:val="20"/>
    </w:rPr>
  </w:style>
  <w:style w:type="paragraph" w:customStyle="1" w:styleId="133">
    <w:name w:val="Normal_20"/>
    <w:next w:val="134"/>
    <w:qFormat/>
    <w:uiPriority w:val="0"/>
    <w:rPr>
      <w:rFonts w:hint="default" w:ascii="黑体" w:hAnsi="黑体" w:eastAsia="黑体" w:cs="黑体"/>
      <w:b/>
      <w:sz w:val="32"/>
      <w:szCs w:val="24"/>
      <w:lang w:val="en-US" w:eastAsia="zh-CN" w:bidi="ar-SA"/>
    </w:rPr>
  </w:style>
  <w:style w:type="paragraph" w:customStyle="1" w:styleId="134">
    <w:name w:val="Body Text First Indent_2"/>
    <w:basedOn w:val="133"/>
    <w:qFormat/>
    <w:uiPriority w:val="0"/>
    <w:pPr>
      <w:spacing w:after="120"/>
      <w:ind w:firstLine="100"/>
    </w:pPr>
  </w:style>
  <w:style w:type="paragraph" w:customStyle="1" w:styleId="135">
    <w:name w:val="脚注文本1"/>
    <w:basedOn w:val="1"/>
    <w:qFormat/>
    <w:uiPriority w:val="0"/>
    <w:pPr>
      <w:jc w:val="left"/>
    </w:pPr>
    <w:rPr>
      <w:rFonts w:eastAsia="Times New Roman"/>
      <w:sz w:val="18"/>
      <w:szCs w:val="24"/>
    </w:rPr>
  </w:style>
  <w:style w:type="table" w:customStyle="1" w:styleId="136">
    <w:name w:val="Plain Table 1"/>
    <w:basedOn w:val="55"/>
    <w:qFormat/>
    <w:uiPriority w:val="59"/>
    <w:pPr>
      <w:spacing w:after="0" w:line="240" w:lineRule="auto"/>
    </w:pPr>
  </w:style>
  <w:style w:type="table" w:customStyle="1" w:styleId="137">
    <w:name w:val="Plain Table 2"/>
    <w:basedOn w:val="55"/>
    <w:qFormat/>
    <w:uiPriority w:val="59"/>
    <w:pPr>
      <w:spacing w:after="0" w:line="240" w:lineRule="auto"/>
    </w:pPr>
  </w:style>
  <w:style w:type="table" w:customStyle="1" w:styleId="138">
    <w:name w:val="Plain Table 3"/>
    <w:basedOn w:val="55"/>
    <w:qFormat/>
    <w:uiPriority w:val="99"/>
    <w:pPr>
      <w:spacing w:after="0" w:line="240" w:lineRule="auto"/>
    </w:pPr>
  </w:style>
  <w:style w:type="table" w:customStyle="1" w:styleId="139">
    <w:name w:val="Plain Table 4"/>
    <w:basedOn w:val="55"/>
    <w:qFormat/>
    <w:uiPriority w:val="99"/>
    <w:pPr>
      <w:spacing w:after="0" w:line="240" w:lineRule="auto"/>
    </w:pPr>
  </w:style>
  <w:style w:type="table" w:customStyle="1" w:styleId="140">
    <w:name w:val="Plain Table 5"/>
    <w:basedOn w:val="55"/>
    <w:qFormat/>
    <w:uiPriority w:val="99"/>
    <w:pPr>
      <w:spacing w:after="0" w:line="240" w:lineRule="auto"/>
    </w:pPr>
  </w:style>
  <w:style w:type="table" w:customStyle="1" w:styleId="141">
    <w:name w:val="Grid Table 1 Light"/>
    <w:basedOn w:val="55"/>
    <w:qFormat/>
    <w:uiPriority w:val="99"/>
    <w:pPr>
      <w:spacing w:after="0" w:line="240" w:lineRule="auto"/>
    </w:pPr>
  </w:style>
  <w:style w:type="table" w:customStyle="1" w:styleId="142">
    <w:name w:val="Grid Table 2"/>
    <w:basedOn w:val="55"/>
    <w:qFormat/>
    <w:uiPriority w:val="99"/>
    <w:pPr>
      <w:spacing w:after="0" w:line="240" w:lineRule="auto"/>
    </w:pPr>
  </w:style>
  <w:style w:type="table" w:customStyle="1" w:styleId="143">
    <w:name w:val="Grid Table 3"/>
    <w:basedOn w:val="55"/>
    <w:qFormat/>
    <w:uiPriority w:val="99"/>
    <w:pPr>
      <w:spacing w:after="0" w:line="240" w:lineRule="auto"/>
    </w:pPr>
  </w:style>
  <w:style w:type="table" w:customStyle="1" w:styleId="144">
    <w:name w:val="Grid Table 4"/>
    <w:basedOn w:val="55"/>
    <w:qFormat/>
    <w:uiPriority w:val="59"/>
    <w:pPr>
      <w:spacing w:after="0" w:line="240" w:lineRule="auto"/>
    </w:pPr>
  </w:style>
  <w:style w:type="table" w:customStyle="1" w:styleId="145">
    <w:name w:val="Grid Table 5 Dark"/>
    <w:basedOn w:val="55"/>
    <w:qFormat/>
    <w:uiPriority w:val="99"/>
    <w:pPr>
      <w:spacing w:after="0" w:line="240" w:lineRule="auto"/>
    </w:pPr>
  </w:style>
  <w:style w:type="table" w:customStyle="1" w:styleId="146">
    <w:name w:val="Grid Table 6 Colorful"/>
    <w:basedOn w:val="55"/>
    <w:qFormat/>
    <w:uiPriority w:val="99"/>
    <w:pPr>
      <w:spacing w:after="0" w:line="240" w:lineRule="auto"/>
    </w:pPr>
  </w:style>
  <w:style w:type="table" w:customStyle="1" w:styleId="147">
    <w:name w:val="Grid Table 7 Colorful"/>
    <w:basedOn w:val="55"/>
    <w:qFormat/>
    <w:uiPriority w:val="99"/>
    <w:pPr>
      <w:spacing w:after="0" w:line="240" w:lineRule="auto"/>
    </w:pPr>
  </w:style>
  <w:style w:type="table" w:customStyle="1" w:styleId="148">
    <w:name w:val="List Table 1 Light"/>
    <w:basedOn w:val="55"/>
    <w:qFormat/>
    <w:uiPriority w:val="99"/>
    <w:pPr>
      <w:spacing w:after="0" w:line="240" w:lineRule="auto"/>
    </w:pPr>
  </w:style>
  <w:style w:type="table" w:customStyle="1" w:styleId="149">
    <w:name w:val="List Table 2"/>
    <w:basedOn w:val="55"/>
    <w:qFormat/>
    <w:uiPriority w:val="99"/>
    <w:pPr>
      <w:spacing w:after="0" w:line="240" w:lineRule="auto"/>
    </w:pPr>
  </w:style>
  <w:style w:type="table" w:customStyle="1" w:styleId="150">
    <w:name w:val="List Table 3"/>
    <w:basedOn w:val="55"/>
    <w:qFormat/>
    <w:uiPriority w:val="99"/>
    <w:pPr>
      <w:spacing w:after="0" w:line="240" w:lineRule="auto"/>
    </w:pPr>
  </w:style>
  <w:style w:type="table" w:customStyle="1" w:styleId="151">
    <w:name w:val="List Table 4"/>
    <w:basedOn w:val="55"/>
    <w:qFormat/>
    <w:uiPriority w:val="99"/>
    <w:pPr>
      <w:spacing w:after="0" w:line="240" w:lineRule="auto"/>
    </w:pPr>
  </w:style>
  <w:style w:type="table" w:customStyle="1" w:styleId="152">
    <w:name w:val="List Table 5 Dark"/>
    <w:basedOn w:val="55"/>
    <w:qFormat/>
    <w:uiPriority w:val="99"/>
    <w:pPr>
      <w:spacing w:after="0" w:line="240" w:lineRule="auto"/>
    </w:pPr>
  </w:style>
  <w:style w:type="table" w:customStyle="1" w:styleId="153">
    <w:name w:val="List Table 6 Colorful"/>
    <w:basedOn w:val="55"/>
    <w:qFormat/>
    <w:uiPriority w:val="99"/>
    <w:pPr>
      <w:spacing w:after="0" w:line="240" w:lineRule="auto"/>
    </w:pPr>
  </w:style>
  <w:style w:type="table" w:customStyle="1" w:styleId="154">
    <w:name w:val="List Table 7 Colorful"/>
    <w:basedOn w:val="55"/>
    <w:qFormat/>
    <w:uiPriority w:val="99"/>
    <w:pPr>
      <w:spacing w:after="0" w:line="240" w:lineRule="auto"/>
    </w:pPr>
  </w:style>
  <w:style w:type="paragraph" w:customStyle="1" w:styleId="155">
    <w:name w:val="TOC Heading"/>
    <w:unhideWhenUsed/>
    <w:qFormat/>
    <w:uiPriority w:val="39"/>
    <w:rPr>
      <w:rFonts w:hint="default" w:ascii="Times New Roman" w:hAnsi="Times New Roman" w:eastAsia="宋体" w:cs="Times New Roman"/>
      <w:lang w:val="en-US" w:eastAsia="zh-CN" w:bidi="ar-SA"/>
    </w:rPr>
  </w:style>
  <w:style w:type="table" w:customStyle="1" w:styleId="156">
    <w:name w:val="无格式表格 11"/>
    <w:basedOn w:val="55"/>
    <w:qFormat/>
    <w:uiPriority w:val="59"/>
  </w:style>
  <w:style w:type="table" w:customStyle="1" w:styleId="157">
    <w:name w:val="无格式表格 21"/>
    <w:basedOn w:val="55"/>
    <w:qFormat/>
    <w:uiPriority w:val="59"/>
  </w:style>
  <w:style w:type="table" w:customStyle="1" w:styleId="158">
    <w:name w:val="无格式表格 31"/>
    <w:basedOn w:val="55"/>
    <w:qFormat/>
    <w:uiPriority w:val="99"/>
  </w:style>
  <w:style w:type="table" w:customStyle="1" w:styleId="159">
    <w:name w:val="无格式表格 41"/>
    <w:basedOn w:val="55"/>
    <w:qFormat/>
    <w:uiPriority w:val="99"/>
  </w:style>
  <w:style w:type="table" w:customStyle="1" w:styleId="160">
    <w:name w:val="无格式表格 51"/>
    <w:basedOn w:val="55"/>
    <w:qFormat/>
    <w:uiPriority w:val="99"/>
  </w:style>
  <w:style w:type="table" w:customStyle="1" w:styleId="161">
    <w:name w:val="网格表 1 浅色1"/>
    <w:basedOn w:val="55"/>
    <w:qFormat/>
    <w:uiPriority w:val="99"/>
  </w:style>
  <w:style w:type="table" w:customStyle="1" w:styleId="162">
    <w:name w:val="网格表 21"/>
    <w:basedOn w:val="55"/>
    <w:qFormat/>
    <w:uiPriority w:val="99"/>
  </w:style>
  <w:style w:type="table" w:customStyle="1" w:styleId="163">
    <w:name w:val="网格表 31"/>
    <w:basedOn w:val="55"/>
    <w:qFormat/>
    <w:uiPriority w:val="99"/>
  </w:style>
  <w:style w:type="table" w:customStyle="1" w:styleId="164">
    <w:name w:val="网格表 41"/>
    <w:basedOn w:val="55"/>
    <w:qFormat/>
    <w:uiPriority w:val="59"/>
  </w:style>
  <w:style w:type="table" w:customStyle="1" w:styleId="165">
    <w:name w:val="网格表 5 深色1"/>
    <w:basedOn w:val="55"/>
    <w:qFormat/>
    <w:uiPriority w:val="99"/>
  </w:style>
  <w:style w:type="table" w:customStyle="1" w:styleId="166">
    <w:name w:val="网格表 6 彩色1"/>
    <w:basedOn w:val="55"/>
    <w:qFormat/>
    <w:uiPriority w:val="99"/>
  </w:style>
  <w:style w:type="table" w:customStyle="1" w:styleId="167">
    <w:name w:val="网格表 7 彩色1"/>
    <w:basedOn w:val="55"/>
    <w:qFormat/>
    <w:uiPriority w:val="99"/>
  </w:style>
  <w:style w:type="table" w:customStyle="1" w:styleId="168">
    <w:name w:val="清单表 1 浅色1"/>
    <w:basedOn w:val="55"/>
    <w:qFormat/>
    <w:uiPriority w:val="99"/>
  </w:style>
  <w:style w:type="table" w:customStyle="1" w:styleId="169">
    <w:name w:val="清单表 21"/>
    <w:basedOn w:val="55"/>
    <w:qFormat/>
    <w:uiPriority w:val="99"/>
  </w:style>
  <w:style w:type="table" w:customStyle="1" w:styleId="170">
    <w:name w:val="清单表 31"/>
    <w:basedOn w:val="55"/>
    <w:qFormat/>
    <w:uiPriority w:val="99"/>
  </w:style>
  <w:style w:type="table" w:customStyle="1" w:styleId="171">
    <w:name w:val="清单表 41"/>
    <w:basedOn w:val="55"/>
    <w:qFormat/>
    <w:uiPriority w:val="99"/>
  </w:style>
  <w:style w:type="table" w:customStyle="1" w:styleId="172">
    <w:name w:val="清单表 5 深色1"/>
    <w:basedOn w:val="55"/>
    <w:qFormat/>
    <w:uiPriority w:val="99"/>
  </w:style>
  <w:style w:type="table" w:customStyle="1" w:styleId="173">
    <w:name w:val="清单表 6 彩色1"/>
    <w:basedOn w:val="55"/>
    <w:qFormat/>
    <w:uiPriority w:val="99"/>
  </w:style>
  <w:style w:type="table" w:customStyle="1" w:styleId="174">
    <w:name w:val="清单表 7 彩色1"/>
    <w:basedOn w:val="55"/>
    <w:qFormat/>
    <w:uiPriority w:val="99"/>
  </w:style>
  <w:style w:type="paragraph" w:customStyle="1" w:styleId="175">
    <w:name w:val="TOC 标题1"/>
    <w:unhideWhenUsed/>
    <w:qFormat/>
    <w:uiPriority w:val="39"/>
    <w:rPr>
      <w:rFonts w:hint="default" w:ascii="Times New Roman" w:hAnsi="Times New Roman" w:eastAsia="宋体" w:cs="Times New Roman"/>
      <w:lang w:val="en-US" w:eastAsia="zh-CN" w:bidi="ar-SA"/>
    </w:rPr>
  </w:style>
  <w:style w:type="paragraph" w:customStyle="1" w:styleId="176">
    <w:name w:val="Normal_21"/>
    <w:basedOn w:val="177"/>
    <w:next w:val="177"/>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77">
    <w:name w:val="正文_1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78">
    <w:name w:val="正文_17"/>
    <w:next w:val="179"/>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179">
    <w:name w:val="标题 4_1"/>
    <w:basedOn w:val="178"/>
    <w:next w:val="178"/>
    <w:qFormat/>
    <w:uiPriority w:val="0"/>
    <w:pPr>
      <w:keepNext/>
      <w:keepLines/>
      <w:tabs>
        <w:tab w:val="left" w:pos="1134"/>
        <w:tab w:val="right" w:pos="7371"/>
      </w:tabs>
      <w:spacing w:line="360" w:lineRule="auto"/>
      <w:outlineLvl w:val="3"/>
    </w:pPr>
    <w:rPr>
      <w:rFonts w:ascii="宋体"/>
      <w:color w:val="800000"/>
      <w:sz w:val="28"/>
      <w:szCs w:val="20"/>
    </w:rPr>
  </w:style>
  <w:style w:type="character" w:customStyle="1" w:styleId="180">
    <w:name w:val="Heading 1 Char"/>
    <w:link w:val="1"/>
    <w:qFormat/>
    <w:uiPriority w:val="9"/>
    <w:rPr>
      <w:rFonts w:ascii="Arial" w:hAnsi="Arial" w:eastAsia="Arial" w:cs="Arial"/>
      <w:sz w:val="40"/>
      <w:szCs w:val="40"/>
    </w:rPr>
  </w:style>
  <w:style w:type="character" w:customStyle="1" w:styleId="181">
    <w:name w:val="Heading 2 Char"/>
    <w:link w:val="1"/>
    <w:qFormat/>
    <w:uiPriority w:val="9"/>
    <w:rPr>
      <w:rFonts w:ascii="Arial" w:hAnsi="Arial" w:eastAsia="Arial" w:cs="Arial"/>
      <w:sz w:val="34"/>
    </w:rPr>
  </w:style>
  <w:style w:type="character" w:customStyle="1" w:styleId="182">
    <w:name w:val="Heading 3 Char"/>
    <w:link w:val="1"/>
    <w:qFormat/>
    <w:uiPriority w:val="9"/>
    <w:rPr>
      <w:rFonts w:ascii="Arial" w:hAnsi="Arial" w:eastAsia="Arial" w:cs="Arial"/>
      <w:sz w:val="30"/>
      <w:szCs w:val="30"/>
    </w:rPr>
  </w:style>
  <w:style w:type="character" w:customStyle="1" w:styleId="183">
    <w:name w:val="Heading 4 Char"/>
    <w:link w:val="1"/>
    <w:qFormat/>
    <w:uiPriority w:val="9"/>
    <w:rPr>
      <w:rFonts w:ascii="Arial" w:hAnsi="Arial" w:eastAsia="Arial" w:cs="Arial"/>
      <w:b/>
      <w:bCs/>
      <w:sz w:val="26"/>
      <w:szCs w:val="26"/>
    </w:rPr>
  </w:style>
  <w:style w:type="character" w:customStyle="1" w:styleId="184">
    <w:name w:val="Heading 5 Char"/>
    <w:link w:val="1"/>
    <w:qFormat/>
    <w:uiPriority w:val="9"/>
    <w:rPr>
      <w:rFonts w:ascii="Arial" w:hAnsi="Arial" w:eastAsia="Arial" w:cs="Arial"/>
      <w:b/>
      <w:bCs/>
      <w:sz w:val="24"/>
      <w:szCs w:val="24"/>
    </w:rPr>
  </w:style>
  <w:style w:type="character" w:customStyle="1" w:styleId="185">
    <w:name w:val="Heading 6 Char"/>
    <w:link w:val="1"/>
    <w:qFormat/>
    <w:uiPriority w:val="9"/>
    <w:rPr>
      <w:rFonts w:ascii="Arial" w:hAnsi="Arial" w:eastAsia="Arial" w:cs="Arial"/>
      <w:b/>
      <w:bCs/>
      <w:sz w:val="22"/>
      <w:szCs w:val="22"/>
    </w:rPr>
  </w:style>
  <w:style w:type="character" w:customStyle="1" w:styleId="186">
    <w:name w:val="Heading 7 Char"/>
    <w:link w:val="1"/>
    <w:qFormat/>
    <w:uiPriority w:val="9"/>
    <w:rPr>
      <w:rFonts w:ascii="Arial" w:hAnsi="Arial" w:eastAsia="Arial" w:cs="Arial"/>
      <w:b/>
      <w:bCs/>
      <w:i/>
      <w:iCs/>
      <w:sz w:val="22"/>
      <w:szCs w:val="22"/>
    </w:rPr>
  </w:style>
  <w:style w:type="character" w:customStyle="1" w:styleId="187">
    <w:name w:val="Heading 8 Char"/>
    <w:link w:val="1"/>
    <w:qFormat/>
    <w:uiPriority w:val="9"/>
    <w:rPr>
      <w:rFonts w:ascii="Arial" w:hAnsi="Arial" w:eastAsia="Arial" w:cs="Arial"/>
      <w:i/>
      <w:iCs/>
      <w:sz w:val="22"/>
      <w:szCs w:val="22"/>
    </w:rPr>
  </w:style>
  <w:style w:type="character" w:customStyle="1" w:styleId="188">
    <w:name w:val="Heading 9 Char"/>
    <w:link w:val="1"/>
    <w:qFormat/>
    <w:uiPriority w:val="9"/>
    <w:rPr>
      <w:rFonts w:ascii="Arial" w:hAnsi="Arial" w:eastAsia="Arial" w:cs="Arial"/>
      <w:i/>
      <w:iCs/>
      <w:sz w:val="21"/>
      <w:szCs w:val="21"/>
    </w:rPr>
  </w:style>
  <w:style w:type="character" w:customStyle="1" w:styleId="189">
    <w:name w:val="Title Char"/>
    <w:link w:val="1"/>
    <w:qFormat/>
    <w:uiPriority w:val="10"/>
    <w:rPr>
      <w:sz w:val="48"/>
      <w:szCs w:val="48"/>
    </w:rPr>
  </w:style>
  <w:style w:type="character" w:customStyle="1" w:styleId="190">
    <w:name w:val="Subtitle Char"/>
    <w:link w:val="1"/>
    <w:qFormat/>
    <w:uiPriority w:val="11"/>
    <w:rPr>
      <w:sz w:val="24"/>
      <w:szCs w:val="24"/>
    </w:rPr>
  </w:style>
  <w:style w:type="character" w:customStyle="1" w:styleId="191">
    <w:name w:val="Quote Char"/>
    <w:link w:val="1"/>
    <w:qFormat/>
    <w:uiPriority w:val="29"/>
    <w:rPr>
      <w:i/>
    </w:rPr>
  </w:style>
  <w:style w:type="character" w:customStyle="1" w:styleId="192">
    <w:name w:val="Intense Quote Char"/>
    <w:link w:val="1"/>
    <w:qFormat/>
    <w:uiPriority w:val="30"/>
    <w:rPr>
      <w:i/>
    </w:rPr>
  </w:style>
  <w:style w:type="character" w:customStyle="1" w:styleId="193">
    <w:name w:val="Caption Char"/>
    <w:link w:val="1"/>
    <w:qFormat/>
    <w:uiPriority w:val="99"/>
  </w:style>
  <w:style w:type="character" w:customStyle="1" w:styleId="194">
    <w:name w:val="Footnote Text Char"/>
    <w:link w:val="1"/>
    <w:qFormat/>
    <w:uiPriority w:val="99"/>
    <w:rPr>
      <w:sz w:val="18"/>
    </w:rPr>
  </w:style>
  <w:style w:type="character" w:customStyle="1" w:styleId="195">
    <w:name w:val="Endnote Text Char"/>
    <w:link w:val="1"/>
    <w:qFormat/>
    <w:uiPriority w:val="99"/>
    <w:rPr>
      <w:sz w:val="20"/>
    </w:rPr>
  </w:style>
  <w:style w:type="paragraph" w:customStyle="1" w:styleId="196">
    <w:name w:val="列表段落"/>
    <w:basedOn w:val="1"/>
    <w:qFormat/>
    <w:uiPriority w:val="0"/>
    <w:pPr>
      <w:ind w:left="720"/>
      <w:contextualSpacing/>
    </w:pPr>
  </w:style>
  <w:style w:type="paragraph" w:customStyle="1" w:styleId="197">
    <w:name w:val="无间隔"/>
    <w:qFormat/>
    <w:uiPriority w:val="99"/>
    <w:rPr>
      <w:rFonts w:hint="default" w:ascii="Times New Roman" w:hAnsi="Times New Roman" w:eastAsia="宋体" w:cs="Times New Roman"/>
      <w:lang w:val="en-US" w:eastAsia="zh-CN" w:bidi="ar-SA"/>
    </w:rPr>
  </w:style>
  <w:style w:type="paragraph" w:customStyle="1" w:styleId="198">
    <w:name w:val="引用"/>
    <w:basedOn w:val="1"/>
    <w:next w:val="1"/>
    <w:link w:val="199"/>
    <w:qFormat/>
    <w:uiPriority w:val="29"/>
    <w:pPr>
      <w:ind w:left="720" w:right="720"/>
    </w:pPr>
    <w:rPr>
      <w:i/>
    </w:rPr>
  </w:style>
  <w:style w:type="character" w:customStyle="1" w:styleId="199">
    <w:name w:val="引用 字符"/>
    <w:link w:val="198"/>
    <w:qFormat/>
    <w:uiPriority w:val="29"/>
    <w:rPr>
      <w:i/>
    </w:rPr>
  </w:style>
  <w:style w:type="paragraph" w:customStyle="1" w:styleId="200">
    <w:name w:val="明显引用"/>
    <w:basedOn w:val="1"/>
    <w:next w:val="1"/>
    <w:link w:val="20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201">
    <w:name w:val="明显引用 字符"/>
    <w:link w:val="200"/>
    <w:qFormat/>
    <w:uiPriority w:val="30"/>
    <w:rPr>
      <w:i/>
    </w:rPr>
  </w:style>
  <w:style w:type="character" w:customStyle="1" w:styleId="202">
    <w:name w:val="Header Char"/>
    <w:link w:val="1"/>
    <w:qFormat/>
    <w:uiPriority w:val="99"/>
  </w:style>
  <w:style w:type="character" w:customStyle="1" w:styleId="203">
    <w:name w:val="Footer Char"/>
    <w:link w:val="1"/>
    <w:qFormat/>
    <w:uiPriority w:val="99"/>
  </w:style>
  <w:style w:type="table" w:customStyle="1" w:styleId="204">
    <w:name w:val="Table Grid Light"/>
    <w:basedOn w:val="55"/>
    <w:qFormat/>
    <w:uiPriority w:val="59"/>
  </w:style>
  <w:style w:type="table" w:customStyle="1" w:styleId="205">
    <w:name w:val="Grid Table 1 Light - Accent 1"/>
    <w:basedOn w:val="55"/>
    <w:qFormat/>
    <w:uiPriority w:val="99"/>
  </w:style>
  <w:style w:type="table" w:customStyle="1" w:styleId="206">
    <w:name w:val="Grid Table 1 Light - Accent 2"/>
    <w:basedOn w:val="55"/>
    <w:qFormat/>
    <w:uiPriority w:val="99"/>
  </w:style>
  <w:style w:type="table" w:customStyle="1" w:styleId="207">
    <w:name w:val="Grid Table 1 Light - Accent 3"/>
    <w:basedOn w:val="55"/>
    <w:qFormat/>
    <w:uiPriority w:val="99"/>
  </w:style>
  <w:style w:type="table" w:customStyle="1" w:styleId="208">
    <w:name w:val="Grid Table 1 Light - Accent 4"/>
    <w:basedOn w:val="55"/>
    <w:qFormat/>
    <w:uiPriority w:val="99"/>
  </w:style>
  <w:style w:type="table" w:customStyle="1" w:styleId="209">
    <w:name w:val="Grid Table 1 Light - Accent 5"/>
    <w:basedOn w:val="55"/>
    <w:qFormat/>
    <w:uiPriority w:val="99"/>
  </w:style>
  <w:style w:type="table" w:customStyle="1" w:styleId="210">
    <w:name w:val="Grid Table 1 Light - Accent 6"/>
    <w:basedOn w:val="55"/>
    <w:qFormat/>
    <w:uiPriority w:val="99"/>
  </w:style>
  <w:style w:type="table" w:customStyle="1" w:styleId="211">
    <w:name w:val="Grid Table 2 - Accent 1"/>
    <w:basedOn w:val="55"/>
    <w:qFormat/>
    <w:uiPriority w:val="99"/>
  </w:style>
  <w:style w:type="table" w:customStyle="1" w:styleId="212">
    <w:name w:val="Grid Table 2 - Accent 2"/>
    <w:basedOn w:val="55"/>
    <w:qFormat/>
    <w:uiPriority w:val="99"/>
  </w:style>
  <w:style w:type="table" w:customStyle="1" w:styleId="213">
    <w:name w:val="Grid Table 2 - Accent 3"/>
    <w:basedOn w:val="55"/>
    <w:qFormat/>
    <w:uiPriority w:val="99"/>
  </w:style>
  <w:style w:type="table" w:customStyle="1" w:styleId="214">
    <w:name w:val="Grid Table 2 - Accent 4"/>
    <w:basedOn w:val="55"/>
    <w:qFormat/>
    <w:uiPriority w:val="99"/>
  </w:style>
  <w:style w:type="table" w:customStyle="1" w:styleId="215">
    <w:name w:val="Grid Table 2 - Accent 5"/>
    <w:basedOn w:val="55"/>
    <w:qFormat/>
    <w:uiPriority w:val="99"/>
  </w:style>
  <w:style w:type="table" w:customStyle="1" w:styleId="216">
    <w:name w:val="Grid Table 2 - Accent 6"/>
    <w:basedOn w:val="55"/>
    <w:qFormat/>
    <w:uiPriority w:val="99"/>
  </w:style>
  <w:style w:type="table" w:customStyle="1" w:styleId="217">
    <w:name w:val="Grid Table 3 - Accent 1"/>
    <w:basedOn w:val="55"/>
    <w:qFormat/>
    <w:uiPriority w:val="99"/>
  </w:style>
  <w:style w:type="table" w:customStyle="1" w:styleId="218">
    <w:name w:val="Grid Table 3 - Accent 2"/>
    <w:basedOn w:val="55"/>
    <w:qFormat/>
    <w:uiPriority w:val="99"/>
  </w:style>
  <w:style w:type="table" w:customStyle="1" w:styleId="219">
    <w:name w:val="Grid Table 3 - Accent 3"/>
    <w:basedOn w:val="55"/>
    <w:qFormat/>
    <w:uiPriority w:val="99"/>
  </w:style>
  <w:style w:type="table" w:customStyle="1" w:styleId="220">
    <w:name w:val="Grid Table 3 - Accent 4"/>
    <w:basedOn w:val="55"/>
    <w:qFormat/>
    <w:uiPriority w:val="99"/>
  </w:style>
  <w:style w:type="table" w:customStyle="1" w:styleId="221">
    <w:name w:val="Grid Table 3 - Accent 5"/>
    <w:basedOn w:val="55"/>
    <w:qFormat/>
    <w:uiPriority w:val="99"/>
  </w:style>
  <w:style w:type="table" w:customStyle="1" w:styleId="222">
    <w:name w:val="Grid Table 3 - Accent 6"/>
    <w:basedOn w:val="55"/>
    <w:qFormat/>
    <w:uiPriority w:val="99"/>
  </w:style>
  <w:style w:type="table" w:customStyle="1" w:styleId="223">
    <w:name w:val="Grid Table 4 - Accent 1"/>
    <w:basedOn w:val="55"/>
    <w:qFormat/>
    <w:uiPriority w:val="59"/>
  </w:style>
  <w:style w:type="table" w:customStyle="1" w:styleId="224">
    <w:name w:val="Grid Table 4 - Accent 2"/>
    <w:basedOn w:val="55"/>
    <w:qFormat/>
    <w:uiPriority w:val="59"/>
  </w:style>
  <w:style w:type="table" w:customStyle="1" w:styleId="225">
    <w:name w:val="Grid Table 4 - Accent 3"/>
    <w:basedOn w:val="55"/>
    <w:qFormat/>
    <w:uiPriority w:val="59"/>
  </w:style>
  <w:style w:type="table" w:customStyle="1" w:styleId="226">
    <w:name w:val="Grid Table 4 - Accent 4"/>
    <w:basedOn w:val="55"/>
    <w:qFormat/>
    <w:uiPriority w:val="59"/>
  </w:style>
  <w:style w:type="table" w:customStyle="1" w:styleId="227">
    <w:name w:val="Grid Table 4 - Accent 5"/>
    <w:basedOn w:val="55"/>
    <w:qFormat/>
    <w:uiPriority w:val="59"/>
  </w:style>
  <w:style w:type="table" w:customStyle="1" w:styleId="228">
    <w:name w:val="Grid Table 4 - Accent 6"/>
    <w:basedOn w:val="55"/>
    <w:qFormat/>
    <w:uiPriority w:val="59"/>
  </w:style>
  <w:style w:type="table" w:customStyle="1" w:styleId="229">
    <w:name w:val="Grid Table 5 Dark- Accent 1"/>
    <w:basedOn w:val="55"/>
    <w:qFormat/>
    <w:uiPriority w:val="99"/>
  </w:style>
  <w:style w:type="table" w:customStyle="1" w:styleId="230">
    <w:name w:val="Grid Table 5 Dark - Accent 2"/>
    <w:basedOn w:val="55"/>
    <w:qFormat/>
    <w:uiPriority w:val="99"/>
  </w:style>
  <w:style w:type="table" w:customStyle="1" w:styleId="231">
    <w:name w:val="Grid Table 5 Dark - Accent 3"/>
    <w:basedOn w:val="55"/>
    <w:qFormat/>
    <w:uiPriority w:val="99"/>
  </w:style>
  <w:style w:type="table" w:customStyle="1" w:styleId="232">
    <w:name w:val="Grid Table 5 Dark- Accent 4"/>
    <w:basedOn w:val="55"/>
    <w:qFormat/>
    <w:uiPriority w:val="99"/>
  </w:style>
  <w:style w:type="table" w:customStyle="1" w:styleId="233">
    <w:name w:val="Grid Table 5 Dark - Accent 5"/>
    <w:basedOn w:val="55"/>
    <w:qFormat/>
    <w:uiPriority w:val="99"/>
  </w:style>
  <w:style w:type="table" w:customStyle="1" w:styleId="234">
    <w:name w:val="Grid Table 5 Dark - Accent 6"/>
    <w:basedOn w:val="55"/>
    <w:qFormat/>
    <w:uiPriority w:val="99"/>
  </w:style>
  <w:style w:type="table" w:customStyle="1" w:styleId="235">
    <w:name w:val="Grid Table 6 Colorful - Accent 1"/>
    <w:basedOn w:val="55"/>
    <w:qFormat/>
    <w:uiPriority w:val="99"/>
  </w:style>
  <w:style w:type="table" w:customStyle="1" w:styleId="236">
    <w:name w:val="Grid Table 6 Colorful - Accent 2"/>
    <w:basedOn w:val="55"/>
    <w:qFormat/>
    <w:uiPriority w:val="99"/>
  </w:style>
  <w:style w:type="table" w:customStyle="1" w:styleId="237">
    <w:name w:val="Grid Table 6 Colorful - Accent 3"/>
    <w:basedOn w:val="55"/>
    <w:qFormat/>
    <w:uiPriority w:val="99"/>
  </w:style>
  <w:style w:type="table" w:customStyle="1" w:styleId="238">
    <w:name w:val="Grid Table 6 Colorful - Accent 4"/>
    <w:basedOn w:val="55"/>
    <w:qFormat/>
    <w:uiPriority w:val="99"/>
  </w:style>
  <w:style w:type="table" w:customStyle="1" w:styleId="239">
    <w:name w:val="Grid Table 6 Colorful - Accent 5"/>
    <w:basedOn w:val="55"/>
    <w:qFormat/>
    <w:uiPriority w:val="99"/>
  </w:style>
  <w:style w:type="table" w:customStyle="1" w:styleId="240">
    <w:name w:val="Grid Table 6 Colorful - Accent 6"/>
    <w:basedOn w:val="55"/>
    <w:qFormat/>
    <w:uiPriority w:val="99"/>
  </w:style>
  <w:style w:type="table" w:customStyle="1" w:styleId="241">
    <w:name w:val="Grid Table 7 Colorful - Accent 1"/>
    <w:basedOn w:val="55"/>
    <w:qFormat/>
    <w:uiPriority w:val="99"/>
  </w:style>
  <w:style w:type="table" w:customStyle="1" w:styleId="242">
    <w:name w:val="Grid Table 7 Colorful - Accent 2"/>
    <w:basedOn w:val="55"/>
    <w:qFormat/>
    <w:uiPriority w:val="99"/>
  </w:style>
  <w:style w:type="table" w:customStyle="1" w:styleId="243">
    <w:name w:val="Grid Table 7 Colorful - Accent 3"/>
    <w:basedOn w:val="55"/>
    <w:qFormat/>
    <w:uiPriority w:val="99"/>
  </w:style>
  <w:style w:type="table" w:customStyle="1" w:styleId="244">
    <w:name w:val="Grid Table 7 Colorful - Accent 4"/>
    <w:basedOn w:val="55"/>
    <w:qFormat/>
    <w:uiPriority w:val="99"/>
  </w:style>
  <w:style w:type="table" w:customStyle="1" w:styleId="245">
    <w:name w:val="Grid Table 7 Colorful - Accent 5"/>
    <w:basedOn w:val="55"/>
    <w:qFormat/>
    <w:uiPriority w:val="99"/>
  </w:style>
  <w:style w:type="table" w:customStyle="1" w:styleId="246">
    <w:name w:val="Grid Table 7 Colorful - Accent 6"/>
    <w:basedOn w:val="55"/>
    <w:qFormat/>
    <w:uiPriority w:val="99"/>
  </w:style>
  <w:style w:type="table" w:customStyle="1" w:styleId="247">
    <w:name w:val="List Table 1 Light - Accent 1"/>
    <w:basedOn w:val="55"/>
    <w:qFormat/>
    <w:uiPriority w:val="99"/>
  </w:style>
  <w:style w:type="table" w:customStyle="1" w:styleId="248">
    <w:name w:val="List Table 1 Light - Accent 2"/>
    <w:basedOn w:val="55"/>
    <w:qFormat/>
    <w:uiPriority w:val="99"/>
  </w:style>
  <w:style w:type="table" w:customStyle="1" w:styleId="249">
    <w:name w:val="List Table 1 Light - Accent 3"/>
    <w:basedOn w:val="55"/>
    <w:qFormat/>
    <w:uiPriority w:val="99"/>
  </w:style>
  <w:style w:type="table" w:customStyle="1" w:styleId="250">
    <w:name w:val="List Table 1 Light - Accent 4"/>
    <w:basedOn w:val="55"/>
    <w:qFormat/>
    <w:uiPriority w:val="99"/>
  </w:style>
  <w:style w:type="table" w:customStyle="1" w:styleId="251">
    <w:name w:val="List Table 1 Light - Accent 5"/>
    <w:basedOn w:val="55"/>
    <w:qFormat/>
    <w:uiPriority w:val="99"/>
  </w:style>
  <w:style w:type="table" w:customStyle="1" w:styleId="252">
    <w:name w:val="List Table 1 Light - Accent 6"/>
    <w:basedOn w:val="55"/>
    <w:qFormat/>
    <w:uiPriority w:val="99"/>
  </w:style>
  <w:style w:type="table" w:customStyle="1" w:styleId="253">
    <w:name w:val="List Table 2 - Accent 1"/>
    <w:basedOn w:val="55"/>
    <w:qFormat/>
    <w:uiPriority w:val="99"/>
  </w:style>
  <w:style w:type="table" w:customStyle="1" w:styleId="254">
    <w:name w:val="List Table 2 - Accent 2"/>
    <w:basedOn w:val="55"/>
    <w:qFormat/>
    <w:uiPriority w:val="99"/>
  </w:style>
  <w:style w:type="table" w:customStyle="1" w:styleId="255">
    <w:name w:val="List Table 2 - Accent 3"/>
    <w:basedOn w:val="55"/>
    <w:qFormat/>
    <w:uiPriority w:val="99"/>
  </w:style>
  <w:style w:type="table" w:customStyle="1" w:styleId="256">
    <w:name w:val="List Table 2 - Accent 4"/>
    <w:basedOn w:val="55"/>
    <w:qFormat/>
    <w:uiPriority w:val="99"/>
  </w:style>
  <w:style w:type="table" w:customStyle="1" w:styleId="257">
    <w:name w:val="List Table 2 - Accent 5"/>
    <w:basedOn w:val="55"/>
    <w:qFormat/>
    <w:uiPriority w:val="99"/>
  </w:style>
  <w:style w:type="table" w:customStyle="1" w:styleId="258">
    <w:name w:val="List Table 2 - Accent 6"/>
    <w:basedOn w:val="55"/>
    <w:qFormat/>
    <w:uiPriority w:val="99"/>
  </w:style>
  <w:style w:type="table" w:customStyle="1" w:styleId="259">
    <w:name w:val="List Table 3 - Accent 1"/>
    <w:basedOn w:val="55"/>
    <w:qFormat/>
    <w:uiPriority w:val="99"/>
  </w:style>
  <w:style w:type="table" w:customStyle="1" w:styleId="260">
    <w:name w:val="List Table 3 - Accent 2"/>
    <w:basedOn w:val="55"/>
    <w:qFormat/>
    <w:uiPriority w:val="99"/>
  </w:style>
  <w:style w:type="table" w:customStyle="1" w:styleId="261">
    <w:name w:val="List Table 3 - Accent 3"/>
    <w:basedOn w:val="55"/>
    <w:qFormat/>
    <w:uiPriority w:val="99"/>
  </w:style>
  <w:style w:type="table" w:customStyle="1" w:styleId="262">
    <w:name w:val="List Table 3 - Accent 4"/>
    <w:basedOn w:val="55"/>
    <w:qFormat/>
    <w:uiPriority w:val="99"/>
  </w:style>
  <w:style w:type="table" w:customStyle="1" w:styleId="263">
    <w:name w:val="List Table 3 - Accent 5"/>
    <w:basedOn w:val="55"/>
    <w:qFormat/>
    <w:uiPriority w:val="99"/>
  </w:style>
  <w:style w:type="table" w:customStyle="1" w:styleId="264">
    <w:name w:val="List Table 3 - Accent 6"/>
    <w:basedOn w:val="55"/>
    <w:qFormat/>
    <w:uiPriority w:val="99"/>
  </w:style>
  <w:style w:type="table" w:customStyle="1" w:styleId="265">
    <w:name w:val="List Table 4 - Accent 1"/>
    <w:basedOn w:val="55"/>
    <w:qFormat/>
    <w:uiPriority w:val="99"/>
  </w:style>
  <w:style w:type="table" w:customStyle="1" w:styleId="266">
    <w:name w:val="List Table 4 - Accent 2"/>
    <w:basedOn w:val="55"/>
    <w:qFormat/>
    <w:uiPriority w:val="99"/>
  </w:style>
  <w:style w:type="table" w:customStyle="1" w:styleId="267">
    <w:name w:val="List Table 4 - Accent 3"/>
    <w:basedOn w:val="55"/>
    <w:qFormat/>
    <w:uiPriority w:val="99"/>
  </w:style>
  <w:style w:type="table" w:customStyle="1" w:styleId="268">
    <w:name w:val="List Table 4 - Accent 4"/>
    <w:basedOn w:val="55"/>
    <w:qFormat/>
    <w:uiPriority w:val="99"/>
  </w:style>
  <w:style w:type="table" w:customStyle="1" w:styleId="269">
    <w:name w:val="List Table 4 - Accent 5"/>
    <w:basedOn w:val="55"/>
    <w:qFormat/>
    <w:uiPriority w:val="99"/>
  </w:style>
  <w:style w:type="table" w:customStyle="1" w:styleId="270">
    <w:name w:val="List Table 4 - Accent 6"/>
    <w:basedOn w:val="55"/>
    <w:qFormat/>
    <w:uiPriority w:val="99"/>
  </w:style>
  <w:style w:type="table" w:customStyle="1" w:styleId="271">
    <w:name w:val="List Table 5 Dark - Accent 1"/>
    <w:basedOn w:val="55"/>
    <w:qFormat/>
    <w:uiPriority w:val="99"/>
  </w:style>
  <w:style w:type="table" w:customStyle="1" w:styleId="272">
    <w:name w:val="List Table 5 Dark - Accent 2"/>
    <w:basedOn w:val="55"/>
    <w:qFormat/>
    <w:uiPriority w:val="99"/>
  </w:style>
  <w:style w:type="table" w:customStyle="1" w:styleId="273">
    <w:name w:val="List Table 5 Dark - Accent 3"/>
    <w:basedOn w:val="55"/>
    <w:qFormat/>
    <w:uiPriority w:val="99"/>
  </w:style>
  <w:style w:type="table" w:customStyle="1" w:styleId="274">
    <w:name w:val="List Table 5 Dark - Accent 4"/>
    <w:basedOn w:val="55"/>
    <w:qFormat/>
    <w:uiPriority w:val="99"/>
  </w:style>
  <w:style w:type="table" w:customStyle="1" w:styleId="275">
    <w:name w:val="List Table 5 Dark - Accent 5"/>
    <w:basedOn w:val="55"/>
    <w:qFormat/>
    <w:uiPriority w:val="99"/>
  </w:style>
  <w:style w:type="table" w:customStyle="1" w:styleId="276">
    <w:name w:val="List Table 5 Dark - Accent 6"/>
    <w:basedOn w:val="55"/>
    <w:qFormat/>
    <w:uiPriority w:val="99"/>
  </w:style>
  <w:style w:type="table" w:customStyle="1" w:styleId="277">
    <w:name w:val="List Table 6 Colorful - Accent 1"/>
    <w:basedOn w:val="55"/>
    <w:qFormat/>
    <w:uiPriority w:val="99"/>
  </w:style>
  <w:style w:type="table" w:customStyle="1" w:styleId="278">
    <w:name w:val="List Table 6 Colorful - Accent 2"/>
    <w:basedOn w:val="55"/>
    <w:qFormat/>
    <w:uiPriority w:val="99"/>
  </w:style>
  <w:style w:type="table" w:customStyle="1" w:styleId="279">
    <w:name w:val="List Table 6 Colorful - Accent 3"/>
    <w:basedOn w:val="55"/>
    <w:qFormat/>
    <w:uiPriority w:val="99"/>
  </w:style>
  <w:style w:type="table" w:customStyle="1" w:styleId="280">
    <w:name w:val="List Table 6 Colorful - Accent 4"/>
    <w:basedOn w:val="55"/>
    <w:qFormat/>
    <w:uiPriority w:val="99"/>
  </w:style>
  <w:style w:type="table" w:customStyle="1" w:styleId="281">
    <w:name w:val="List Table 6 Colorful - Accent 5"/>
    <w:basedOn w:val="55"/>
    <w:qFormat/>
    <w:uiPriority w:val="99"/>
  </w:style>
  <w:style w:type="table" w:customStyle="1" w:styleId="282">
    <w:name w:val="List Table 6 Colorful - Accent 6"/>
    <w:basedOn w:val="55"/>
    <w:qFormat/>
    <w:uiPriority w:val="99"/>
  </w:style>
  <w:style w:type="table" w:customStyle="1" w:styleId="283">
    <w:name w:val="List Table 7 Colorful - Accent 1"/>
    <w:basedOn w:val="55"/>
    <w:qFormat/>
    <w:uiPriority w:val="99"/>
  </w:style>
  <w:style w:type="table" w:customStyle="1" w:styleId="284">
    <w:name w:val="List Table 7 Colorful - Accent 2"/>
    <w:basedOn w:val="55"/>
    <w:qFormat/>
    <w:uiPriority w:val="99"/>
  </w:style>
  <w:style w:type="table" w:customStyle="1" w:styleId="285">
    <w:name w:val="List Table 7 Colorful - Accent 3"/>
    <w:basedOn w:val="55"/>
    <w:qFormat/>
    <w:uiPriority w:val="99"/>
  </w:style>
  <w:style w:type="table" w:customStyle="1" w:styleId="286">
    <w:name w:val="List Table 7 Colorful - Accent 4"/>
    <w:basedOn w:val="55"/>
    <w:qFormat/>
    <w:uiPriority w:val="99"/>
  </w:style>
  <w:style w:type="table" w:customStyle="1" w:styleId="287">
    <w:name w:val="List Table 7 Colorful - Accent 5"/>
    <w:basedOn w:val="55"/>
    <w:qFormat/>
    <w:uiPriority w:val="99"/>
  </w:style>
  <w:style w:type="table" w:customStyle="1" w:styleId="288">
    <w:name w:val="List Table 7 Colorful - Accent 6"/>
    <w:basedOn w:val="55"/>
    <w:qFormat/>
    <w:uiPriority w:val="99"/>
  </w:style>
  <w:style w:type="table" w:customStyle="1" w:styleId="289">
    <w:name w:val="Lined - Accent"/>
    <w:basedOn w:val="55"/>
    <w:qFormat/>
    <w:uiPriority w:val="99"/>
    <w:rPr>
      <w:color w:val="404040"/>
    </w:rPr>
  </w:style>
  <w:style w:type="table" w:customStyle="1" w:styleId="290">
    <w:name w:val="Lined - Accent 1"/>
    <w:basedOn w:val="55"/>
    <w:qFormat/>
    <w:uiPriority w:val="99"/>
    <w:rPr>
      <w:color w:val="404040"/>
    </w:rPr>
  </w:style>
  <w:style w:type="table" w:customStyle="1" w:styleId="291">
    <w:name w:val="Lined - Accent 2"/>
    <w:basedOn w:val="55"/>
    <w:qFormat/>
    <w:uiPriority w:val="99"/>
    <w:rPr>
      <w:color w:val="404040"/>
    </w:rPr>
  </w:style>
  <w:style w:type="table" w:customStyle="1" w:styleId="292">
    <w:name w:val="Lined - Accent 3"/>
    <w:basedOn w:val="55"/>
    <w:qFormat/>
    <w:uiPriority w:val="99"/>
    <w:rPr>
      <w:color w:val="404040"/>
    </w:rPr>
  </w:style>
  <w:style w:type="table" w:customStyle="1" w:styleId="293">
    <w:name w:val="Lined - Accent 4"/>
    <w:basedOn w:val="55"/>
    <w:qFormat/>
    <w:uiPriority w:val="99"/>
    <w:rPr>
      <w:color w:val="404040"/>
    </w:rPr>
  </w:style>
  <w:style w:type="table" w:customStyle="1" w:styleId="294">
    <w:name w:val="Lined - Accent 5"/>
    <w:basedOn w:val="55"/>
    <w:qFormat/>
    <w:uiPriority w:val="99"/>
    <w:rPr>
      <w:color w:val="404040"/>
    </w:rPr>
  </w:style>
  <w:style w:type="table" w:customStyle="1" w:styleId="295">
    <w:name w:val="Lined - Accent 6"/>
    <w:basedOn w:val="55"/>
    <w:qFormat/>
    <w:uiPriority w:val="99"/>
    <w:rPr>
      <w:color w:val="404040"/>
    </w:rPr>
  </w:style>
  <w:style w:type="table" w:customStyle="1" w:styleId="296">
    <w:name w:val="Bordered &amp; Lined - Accent"/>
    <w:basedOn w:val="55"/>
    <w:qFormat/>
    <w:uiPriority w:val="99"/>
    <w:rPr>
      <w:color w:val="404040"/>
    </w:rPr>
  </w:style>
  <w:style w:type="table" w:customStyle="1" w:styleId="297">
    <w:name w:val="Bordered &amp; Lined - Accent 1"/>
    <w:basedOn w:val="55"/>
    <w:qFormat/>
    <w:uiPriority w:val="99"/>
    <w:rPr>
      <w:color w:val="404040"/>
    </w:rPr>
  </w:style>
  <w:style w:type="table" w:customStyle="1" w:styleId="298">
    <w:name w:val="Bordered &amp; Lined - Accent 2"/>
    <w:basedOn w:val="55"/>
    <w:qFormat/>
    <w:uiPriority w:val="99"/>
    <w:rPr>
      <w:color w:val="404040"/>
    </w:rPr>
  </w:style>
  <w:style w:type="table" w:customStyle="1" w:styleId="299">
    <w:name w:val="Bordered &amp; Lined - Accent 3"/>
    <w:basedOn w:val="55"/>
    <w:qFormat/>
    <w:uiPriority w:val="99"/>
    <w:rPr>
      <w:color w:val="404040"/>
    </w:rPr>
  </w:style>
  <w:style w:type="table" w:customStyle="1" w:styleId="300">
    <w:name w:val="Bordered &amp; Lined - Accent 4"/>
    <w:basedOn w:val="55"/>
    <w:qFormat/>
    <w:uiPriority w:val="99"/>
    <w:rPr>
      <w:color w:val="404040"/>
    </w:rPr>
  </w:style>
  <w:style w:type="table" w:customStyle="1" w:styleId="301">
    <w:name w:val="Bordered &amp; Lined - Accent 5"/>
    <w:basedOn w:val="55"/>
    <w:qFormat/>
    <w:uiPriority w:val="99"/>
    <w:rPr>
      <w:color w:val="404040"/>
    </w:rPr>
  </w:style>
  <w:style w:type="table" w:customStyle="1" w:styleId="302">
    <w:name w:val="Bordered &amp; Lined - Accent 6"/>
    <w:basedOn w:val="55"/>
    <w:qFormat/>
    <w:uiPriority w:val="99"/>
    <w:rPr>
      <w:color w:val="404040"/>
    </w:rPr>
  </w:style>
  <w:style w:type="table" w:customStyle="1" w:styleId="303">
    <w:name w:val="Bordered"/>
    <w:basedOn w:val="55"/>
    <w:qFormat/>
    <w:uiPriority w:val="99"/>
  </w:style>
  <w:style w:type="table" w:customStyle="1" w:styleId="304">
    <w:name w:val="Bordered - Accent 1"/>
    <w:basedOn w:val="55"/>
    <w:qFormat/>
    <w:uiPriority w:val="99"/>
  </w:style>
  <w:style w:type="table" w:customStyle="1" w:styleId="305">
    <w:name w:val="Bordered - Accent 2"/>
    <w:basedOn w:val="55"/>
    <w:qFormat/>
    <w:uiPriority w:val="99"/>
  </w:style>
  <w:style w:type="table" w:customStyle="1" w:styleId="306">
    <w:name w:val="Bordered - Accent 3"/>
    <w:basedOn w:val="55"/>
    <w:qFormat/>
    <w:uiPriority w:val="99"/>
  </w:style>
  <w:style w:type="table" w:customStyle="1" w:styleId="307">
    <w:name w:val="Bordered - Accent 4"/>
    <w:basedOn w:val="55"/>
    <w:qFormat/>
    <w:uiPriority w:val="99"/>
  </w:style>
  <w:style w:type="table" w:customStyle="1" w:styleId="308">
    <w:name w:val="Bordered - Accent 5"/>
    <w:basedOn w:val="55"/>
    <w:qFormat/>
    <w:uiPriority w:val="99"/>
  </w:style>
  <w:style w:type="table" w:customStyle="1" w:styleId="309">
    <w:name w:val="Bordered - Accent 6"/>
    <w:basedOn w:val="55"/>
    <w:qFormat/>
    <w:uiPriority w:val="99"/>
  </w:style>
  <w:style w:type="paragraph" w:customStyle="1" w:styleId="310">
    <w:name w:val="TOC 标题11"/>
    <w:unhideWhenUsed/>
    <w:qFormat/>
    <w:uiPriority w:val="39"/>
    <w:rPr>
      <w:rFonts w:hint="default" w:ascii="Times New Roman" w:hAnsi="Times New Roman" w:eastAsia="宋体" w:cs="Times New Roman"/>
      <w:lang w:val="en-US" w:eastAsia="zh-CN" w:bidi="ar-SA"/>
    </w:rPr>
  </w:style>
  <w:style w:type="paragraph" w:customStyle="1" w:styleId="311">
    <w:name w:val="Normal_0"/>
    <w:qFormat/>
    <w:uiPriority w:val="0"/>
    <w:rPr>
      <w:rFonts w:hint="default" w:ascii="黑体" w:hAnsi="黑体" w:eastAsia="黑体" w:cs="Times New Roman"/>
      <w:b/>
      <w:sz w:val="32"/>
      <w:szCs w:val="24"/>
      <w:lang w:val="en-US" w:eastAsia="zh-CN" w:bidi="ar-SA"/>
    </w:rPr>
  </w:style>
  <w:style w:type="paragraph" w:customStyle="1" w:styleId="312">
    <w:name w:val="正文1"/>
    <w:qFormat/>
    <w:uiPriority w:val="0"/>
    <w:rPr>
      <w:rFonts w:hint="default" w:ascii="Times New Roman" w:hAnsi="Times New Roman" w:eastAsia="Times New Roman" w:cs="Times New Roman"/>
      <w:sz w:val="24"/>
      <w:szCs w:val="24"/>
      <w:lang w:val="en-US" w:eastAsia="zh-CN" w:bidi="ar-SA"/>
    </w:rPr>
  </w:style>
  <w:style w:type="paragraph" w:customStyle="1" w:styleId="313">
    <w:name w:val="Normal_0_3"/>
    <w:qFormat/>
    <w:uiPriority w:val="0"/>
    <w:rPr>
      <w:rFonts w:hint="default" w:ascii="黑体" w:hAnsi="黑体" w:eastAsia="黑体" w:cs="黑体"/>
      <w:b/>
      <w:sz w:val="32"/>
      <w:szCs w:val="24"/>
      <w:lang w:val="en-US" w:eastAsia="zh-CN" w:bidi="ar-SA"/>
    </w:rPr>
  </w:style>
  <w:style w:type="paragraph" w:customStyle="1" w:styleId="314">
    <w:name w:val="正文首行缩进 2_0"/>
    <w:basedOn w:val="315"/>
    <w:qFormat/>
    <w:uiPriority w:val="0"/>
    <w:pPr>
      <w:spacing w:after="120"/>
      <w:ind w:left="200" w:firstLine="200"/>
    </w:pPr>
    <w:rPr>
      <w:rFonts w:ascii="Times New Roman" w:hAnsi="Times New Roman"/>
      <w:sz w:val="24"/>
      <w:szCs w:val="24"/>
    </w:rPr>
  </w:style>
  <w:style w:type="paragraph" w:customStyle="1" w:styleId="315">
    <w:name w:val="正文文本缩进_0"/>
    <w:basedOn w:val="316"/>
    <w:qFormat/>
    <w:uiPriority w:val="0"/>
    <w:pPr>
      <w:ind w:firstLine="225"/>
    </w:pPr>
    <w:rPr>
      <w:rFonts w:ascii="仿宋_GB2312" w:eastAsia="仿宋_GB2312"/>
      <w:sz w:val="32"/>
    </w:rPr>
  </w:style>
  <w:style w:type="paragraph" w:customStyle="1" w:styleId="316">
    <w:name w:val="正文_2"/>
    <w:next w:val="31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7">
    <w:name w:val="正文首行缩进_0"/>
    <w:basedOn w:val="318"/>
    <w:qFormat/>
    <w:uiPriority w:val="0"/>
    <w:pPr>
      <w:spacing w:after="120" w:line="240" w:lineRule="auto"/>
      <w:ind w:firstLine="100"/>
    </w:pPr>
    <w:rPr>
      <w:rFonts w:ascii="Times New Roman" w:hAnsi="Times New Roman" w:eastAsia="宋体"/>
      <w:sz w:val="21"/>
    </w:rPr>
  </w:style>
  <w:style w:type="paragraph" w:customStyle="1" w:styleId="318">
    <w:name w:val="正文文本_0"/>
    <w:basedOn w:val="316"/>
    <w:qFormat/>
    <w:uiPriority w:val="0"/>
    <w:pPr>
      <w:spacing w:line="60" w:lineRule="auto"/>
    </w:pPr>
    <w:rPr>
      <w:rFonts w:ascii="仿宋_GB2312" w:eastAsia="仿宋_GB2312"/>
      <w:sz w:val="32"/>
    </w:rPr>
  </w:style>
  <w:style w:type="paragraph" w:customStyle="1" w:styleId="319">
    <w:name w:val="Normal_0_2"/>
    <w:next w:val="320"/>
    <w:qFormat/>
    <w:uiPriority w:val="0"/>
    <w:rPr>
      <w:rFonts w:hint="default" w:ascii="黑体" w:hAnsi="黑体" w:eastAsia="黑体" w:cs="黑体"/>
      <w:b/>
      <w:sz w:val="32"/>
      <w:szCs w:val="24"/>
      <w:lang w:val="en-US" w:eastAsia="zh-CN" w:bidi="ar-SA"/>
    </w:rPr>
  </w:style>
  <w:style w:type="paragraph" w:customStyle="1" w:styleId="320">
    <w:name w:val="Body Text First Indent_1"/>
    <w:basedOn w:val="45"/>
    <w:unhideWhenUsed/>
    <w:qFormat/>
    <w:uiPriority w:val="99"/>
    <w:pPr>
      <w:spacing w:after="120"/>
      <w:ind w:firstLine="420"/>
    </w:pPr>
    <w:rPr>
      <w:rFonts w:eastAsia="Times New Roman"/>
      <w:sz w:val="20"/>
    </w:rPr>
  </w:style>
  <w:style w:type="paragraph" w:customStyle="1" w:styleId="321">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322">
    <w:name w:val="Normal_0_1"/>
    <w:next w:val="323"/>
    <w:qFormat/>
    <w:uiPriority w:val="0"/>
    <w:rPr>
      <w:rFonts w:hint="default" w:ascii="黑体" w:hAnsi="黑体" w:eastAsia="黑体" w:cs="黑体"/>
      <w:b/>
      <w:sz w:val="32"/>
      <w:szCs w:val="24"/>
      <w:lang w:val="en-US" w:eastAsia="zh-CN" w:bidi="ar-SA"/>
    </w:rPr>
  </w:style>
  <w:style w:type="paragraph" w:customStyle="1" w:styleId="323">
    <w:name w:val="Body Text First Indent_0"/>
    <w:basedOn w:val="324"/>
    <w:unhideWhenUsed/>
    <w:qFormat/>
    <w:uiPriority w:val="99"/>
    <w:pPr>
      <w:spacing w:after="120"/>
      <w:ind w:firstLine="420"/>
    </w:pPr>
    <w:rPr>
      <w:rFonts w:eastAsia="Times New Roman"/>
    </w:rPr>
  </w:style>
  <w:style w:type="paragraph" w:customStyle="1" w:styleId="324">
    <w:name w:val="正文3"/>
    <w:next w:val="325"/>
    <w:qFormat/>
    <w:uiPriority w:val="0"/>
    <w:rPr>
      <w:rFonts w:hint="default" w:ascii="Times New Roman" w:hAnsi="Times New Roman" w:eastAsia="Times New Roman" w:cs="Times New Roman"/>
      <w:sz w:val="24"/>
      <w:szCs w:val="24"/>
      <w:lang w:val="en-US" w:eastAsia="zh-CN" w:bidi="ar-SA"/>
    </w:rPr>
  </w:style>
  <w:style w:type="paragraph" w:customStyle="1" w:styleId="325">
    <w:name w:val="正文首行缩进3"/>
    <w:basedOn w:val="312"/>
    <w:unhideWhenUsed/>
    <w:qFormat/>
    <w:uiPriority w:val="99"/>
    <w:pPr>
      <w:spacing w:after="120"/>
      <w:ind w:firstLine="420"/>
    </w:pPr>
    <w:rPr>
      <w:sz w:val="20"/>
    </w:rPr>
  </w:style>
  <w:style w:type="paragraph" w:customStyle="1" w:styleId="326">
    <w:name w:val="Normal_1_1"/>
    <w:qFormat/>
    <w:uiPriority w:val="0"/>
    <w:rPr>
      <w:rFonts w:hint="default" w:ascii="黑体" w:hAnsi="黑体" w:eastAsia="黑体" w:cs="黑体"/>
      <w:b/>
      <w:sz w:val="32"/>
      <w:szCs w:val="24"/>
      <w:lang w:val="en-US" w:eastAsia="zh-CN" w:bidi="ar-SA"/>
    </w:rPr>
  </w:style>
  <w:style w:type="paragraph" w:customStyle="1" w:styleId="327">
    <w:name w:val="正文_0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8">
    <w:name w:val="正文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9">
    <w:name w:val="Normal_2_0"/>
    <w:qFormat/>
    <w:uiPriority w:val="0"/>
    <w:rPr>
      <w:rFonts w:hint="default" w:ascii="黑体" w:hAnsi="黑体" w:eastAsia="黑体" w:cs="黑体"/>
      <w:b/>
      <w:sz w:val="32"/>
      <w:szCs w:val="24"/>
      <w:lang w:val="en-US" w:eastAsia="zh-CN" w:bidi="ar-SA"/>
    </w:rPr>
  </w:style>
  <w:style w:type="paragraph" w:customStyle="1" w:styleId="330">
    <w:name w:val="Normal_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1">
    <w:name w:val="Normal_4_0"/>
    <w:qFormat/>
    <w:uiPriority w:val="0"/>
    <w:rPr>
      <w:rFonts w:hint="default" w:ascii="黑体" w:hAnsi="黑体" w:eastAsia="黑体" w:cs="黑体"/>
      <w:b/>
      <w:sz w:val="32"/>
      <w:szCs w:val="24"/>
      <w:lang w:val="en-US" w:eastAsia="zh-CN" w:bidi="ar-SA"/>
    </w:rPr>
  </w:style>
  <w:style w:type="paragraph" w:customStyle="1" w:styleId="332">
    <w:name w:val="Normal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3">
    <w:name w:val="Normal_6_0"/>
    <w:qFormat/>
    <w:uiPriority w:val="0"/>
    <w:rPr>
      <w:rFonts w:hint="default" w:ascii="黑体" w:hAnsi="黑体" w:eastAsia="黑体" w:cs="黑体"/>
      <w:b/>
      <w:sz w:val="32"/>
      <w:szCs w:val="24"/>
      <w:lang w:val="en-US" w:eastAsia="zh-CN" w:bidi="ar-SA"/>
    </w:rPr>
  </w:style>
  <w:style w:type="paragraph" w:customStyle="1" w:styleId="334">
    <w:name w:val="正文_1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35">
    <w:name w:val="正文_0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36">
    <w:name w:val="正文_1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37">
    <w:name w:val="Normal_7_0"/>
    <w:qFormat/>
    <w:uiPriority w:val="0"/>
    <w:rPr>
      <w:rFonts w:hint="default" w:ascii="黑体" w:hAnsi="黑体" w:eastAsia="黑体" w:cs="黑体"/>
      <w:b/>
      <w:sz w:val="32"/>
      <w:szCs w:val="24"/>
      <w:lang w:val="en-US" w:eastAsia="zh-CN" w:bidi="ar-SA"/>
    </w:rPr>
  </w:style>
  <w:style w:type="paragraph" w:customStyle="1" w:styleId="338">
    <w:name w:val="Normal_8_0"/>
    <w:qFormat/>
    <w:uiPriority w:val="0"/>
    <w:rPr>
      <w:rFonts w:hint="default" w:ascii="Times New Roman" w:hAnsi="Times New Roman" w:eastAsia="Times New Roman" w:cs="Times New Roman"/>
      <w:sz w:val="24"/>
      <w:szCs w:val="24"/>
      <w:lang w:val="en-US" w:eastAsia="zh-CN" w:bidi="ar-SA"/>
    </w:rPr>
  </w:style>
  <w:style w:type="paragraph" w:customStyle="1" w:styleId="339">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340">
    <w:name w:val="Normal_10_0"/>
    <w:qFormat/>
    <w:uiPriority w:val="0"/>
    <w:rPr>
      <w:rFonts w:hint="default" w:ascii="黑体" w:hAnsi="黑体" w:eastAsia="黑体" w:cs="黑体"/>
      <w:b/>
      <w:sz w:val="32"/>
      <w:szCs w:val="24"/>
      <w:lang w:val="en-US" w:eastAsia="zh-CN" w:bidi="ar-SA"/>
    </w:rPr>
  </w:style>
  <w:style w:type="paragraph" w:customStyle="1" w:styleId="341">
    <w:name w:val="正文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2">
    <w:name w:val="正文首行缩进 2_1"/>
    <w:basedOn w:val="343"/>
    <w:next w:val="345"/>
    <w:qFormat/>
    <w:uiPriority w:val="0"/>
    <w:pPr>
      <w:spacing w:after="120"/>
      <w:ind w:left="200" w:firstLine="200"/>
    </w:pPr>
    <w:rPr>
      <w:rFonts w:ascii="Times New Roman"/>
      <w:szCs w:val="24"/>
    </w:rPr>
  </w:style>
  <w:style w:type="paragraph" w:customStyle="1" w:styleId="343">
    <w:name w:val="正文文本缩进_1"/>
    <w:basedOn w:val="344"/>
    <w:next w:val="342"/>
    <w:qFormat/>
    <w:uiPriority w:val="0"/>
    <w:pPr>
      <w:ind w:firstLine="225"/>
    </w:pPr>
    <w:rPr>
      <w:rFonts w:ascii="仿宋_GB2312" w:eastAsia="仿宋_GB2312"/>
      <w:sz w:val="32"/>
    </w:rPr>
  </w:style>
  <w:style w:type="paragraph" w:customStyle="1" w:styleId="344">
    <w:name w:val="正文_18"/>
    <w:next w:val="34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5">
    <w:name w:val="xl53_0"/>
    <w:next w:val="341"/>
    <w:qFormat/>
    <w:uiPriority w:val="0"/>
    <w:pPr>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hint="default" w:ascii="宋体" w:hAnsi="宋体" w:eastAsia="宋体" w:cs="Times New Roman"/>
      <w:b/>
      <w:bCs/>
      <w:lang w:val="en-US" w:eastAsia="zh-CN" w:bidi="ar-SA"/>
    </w:rPr>
  </w:style>
  <w:style w:type="paragraph" w:customStyle="1" w:styleId="346">
    <w:name w:val="正文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7">
    <w:name w:val="Normal_11_0"/>
    <w:qFormat/>
    <w:uiPriority w:val="0"/>
    <w:rPr>
      <w:rFonts w:hint="default" w:ascii="黑体" w:hAnsi="黑体" w:eastAsia="黑体" w:cs="黑体"/>
      <w:b/>
      <w:sz w:val="32"/>
      <w:szCs w:val="24"/>
      <w:lang w:val="en-US" w:eastAsia="zh-CN" w:bidi="ar-SA"/>
    </w:rPr>
  </w:style>
  <w:style w:type="paragraph" w:customStyle="1" w:styleId="348">
    <w:name w:val="Normal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9">
    <w:name w:val="正文_9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0">
    <w:name w:val="正文_8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1">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52">
    <w:name w:val="列出段落_2"/>
    <w:basedOn w:val="350"/>
    <w:qFormat/>
    <w:uiPriority w:val="34"/>
    <w:pPr>
      <w:ind w:firstLine="420"/>
    </w:pPr>
  </w:style>
  <w:style w:type="paragraph" w:customStyle="1" w:styleId="353">
    <w:name w:val="Normal_13_0"/>
    <w:qFormat/>
    <w:uiPriority w:val="0"/>
    <w:rPr>
      <w:rFonts w:hint="default" w:ascii="黑体" w:hAnsi="黑体" w:eastAsia="黑体" w:cs="黑体"/>
      <w:b/>
      <w:sz w:val="32"/>
      <w:szCs w:val="24"/>
      <w:lang w:val="en-US" w:eastAsia="zh-CN" w:bidi="ar-SA"/>
    </w:rPr>
  </w:style>
  <w:style w:type="paragraph" w:customStyle="1" w:styleId="354">
    <w:name w:val="正文_7_1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5">
    <w:name w:val="纯文本_0_0"/>
    <w:basedOn w:val="354"/>
    <w:unhideWhenUsed/>
    <w:qFormat/>
    <w:uiPriority w:val="0"/>
    <w:rPr>
      <w:rFonts w:ascii="宋体" w:hAnsi="Courier New"/>
      <w:szCs w:val="21"/>
    </w:rPr>
  </w:style>
  <w:style w:type="paragraph" w:customStyle="1" w:styleId="356">
    <w:name w:val="正文_8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7">
    <w:name w:val="Normal_14_0"/>
    <w:qFormat/>
    <w:uiPriority w:val="0"/>
    <w:rPr>
      <w:rFonts w:hint="default" w:ascii="黑体" w:hAnsi="黑体" w:eastAsia="黑体" w:cs="黑体"/>
      <w:b/>
      <w:sz w:val="32"/>
      <w:szCs w:val="24"/>
      <w:lang w:val="en-US" w:eastAsia="zh-CN" w:bidi="ar-SA"/>
    </w:rPr>
  </w:style>
  <w:style w:type="paragraph" w:customStyle="1" w:styleId="358">
    <w:name w:val="正文_6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9">
    <w:name w:val="Normal_15_0"/>
    <w:qFormat/>
    <w:uiPriority w:val="0"/>
    <w:rPr>
      <w:rFonts w:hint="default" w:ascii="黑体" w:hAnsi="黑体" w:eastAsia="黑体" w:cs="黑体"/>
      <w:b/>
      <w:sz w:val="32"/>
      <w:szCs w:val="24"/>
      <w:lang w:val="en-US" w:eastAsia="zh-CN" w:bidi="ar-SA"/>
    </w:rPr>
  </w:style>
  <w:style w:type="paragraph" w:customStyle="1" w:styleId="360">
    <w:name w:val="正文_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1">
    <w:name w:val="正文_9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2">
    <w:name w:val="Normal_16_0"/>
    <w:qFormat/>
    <w:uiPriority w:val="0"/>
    <w:rPr>
      <w:rFonts w:hint="default" w:ascii="黑体" w:hAnsi="黑体" w:eastAsia="黑体" w:cs="黑体"/>
      <w:b/>
      <w:sz w:val="32"/>
      <w:szCs w:val="24"/>
      <w:lang w:val="en-US" w:eastAsia="zh-CN" w:bidi="ar-SA"/>
    </w:rPr>
  </w:style>
  <w:style w:type="paragraph" w:customStyle="1" w:styleId="363">
    <w:name w:val="正文_1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4">
    <w:name w:val="Normal_17_0"/>
    <w:qFormat/>
    <w:uiPriority w:val="0"/>
    <w:rPr>
      <w:rFonts w:hint="default" w:ascii="黑体" w:hAnsi="黑体" w:eastAsia="黑体" w:cs="黑体"/>
      <w:b/>
      <w:sz w:val="32"/>
      <w:szCs w:val="24"/>
      <w:lang w:val="en-US" w:eastAsia="zh-CN" w:bidi="ar-SA"/>
    </w:rPr>
  </w:style>
  <w:style w:type="paragraph" w:customStyle="1" w:styleId="365">
    <w:name w:val="正文_1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6">
    <w:name w:val="Normal_18_0"/>
    <w:qFormat/>
    <w:uiPriority w:val="0"/>
    <w:rPr>
      <w:rFonts w:hint="default" w:ascii="黑体" w:hAnsi="黑体" w:eastAsia="黑体" w:cs="黑体"/>
      <w:b/>
      <w:sz w:val="32"/>
      <w:szCs w:val="24"/>
      <w:lang w:val="en-US" w:eastAsia="zh-CN" w:bidi="ar-SA"/>
    </w:rPr>
  </w:style>
  <w:style w:type="paragraph" w:customStyle="1" w:styleId="367">
    <w:name w:val="正文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8">
    <w:name w:val="正文_9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9">
    <w:name w:val="Normal_14_0_0"/>
    <w:qFormat/>
    <w:uiPriority w:val="0"/>
    <w:rPr>
      <w:rFonts w:hint="default" w:ascii="黑体" w:hAnsi="黑体" w:eastAsia="黑体" w:cs="Times New Roman"/>
      <w:b/>
      <w:sz w:val="32"/>
      <w:szCs w:val="24"/>
      <w:lang w:val="en-US" w:eastAsia="zh-CN" w:bidi="ar-SA"/>
    </w:rPr>
  </w:style>
  <w:style w:type="paragraph" w:customStyle="1" w:styleId="370">
    <w:name w:val="正文_12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1">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2">
    <w:name w:val="正文_1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3">
    <w:name w:val="正文_13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4">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5">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6">
    <w:name w:val="Normal Indent_0"/>
    <w:basedOn w:val="133"/>
    <w:qFormat/>
    <w:uiPriority w:val="0"/>
    <w:pPr>
      <w:ind w:firstLine="420"/>
    </w:pPr>
    <w:rPr>
      <w:rFonts w:ascii="宋体" w:eastAsia="Times New Roman"/>
      <w:color w:val="000000"/>
      <w:sz w:val="24"/>
      <w:szCs w:val="20"/>
    </w:rPr>
  </w:style>
  <w:style w:type="paragraph" w:customStyle="1" w:styleId="377">
    <w:name w:val="Heading 3_0"/>
    <w:basedOn w:val="133"/>
    <w:next w:val="133"/>
    <w:qFormat/>
    <w:uiPriority w:val="0"/>
    <w:pPr>
      <w:keepNext/>
      <w:keepLines/>
      <w:spacing w:before="260" w:after="260" w:line="413" w:lineRule="auto"/>
      <w:outlineLvl w:val="2"/>
    </w:pPr>
    <w:rPr>
      <w:rFonts w:ascii="Times New Roman" w:hAnsi="Times New Roman" w:eastAsia="Times New Roman"/>
      <w:szCs w:val="20"/>
    </w:rPr>
  </w:style>
  <w:style w:type="paragraph" w:customStyle="1" w:styleId="378">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9">
    <w:name w:val="正文2"/>
    <w:basedOn w:val="1"/>
    <w:qFormat/>
    <w:uiPriority w:val="0"/>
    <w:pPr>
      <w:spacing w:before="156" w:line="360" w:lineRule="auto"/>
      <w:ind w:firstLine="510"/>
    </w:pPr>
    <w:rPr>
      <w:sz w:val="24"/>
      <w:szCs w:val="20"/>
    </w:rPr>
  </w:style>
  <w:style w:type="paragraph" w:customStyle="1" w:styleId="380">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381">
    <w:name w:val="正文_0_2_0"/>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82">
    <w:name w:val="Normal_19_1_0"/>
    <w:next w:val="383"/>
    <w:qFormat/>
    <w:uiPriority w:val="0"/>
    <w:pPr>
      <w:widowControl w:val="0"/>
      <w:jc w:val="both"/>
    </w:pPr>
    <w:rPr>
      <w:rFonts w:hint="default" w:ascii="Calibri" w:hAnsi="Calibri" w:eastAsia="宋体" w:cs="Times New Roman"/>
      <w:szCs w:val="24"/>
      <w:lang w:val="en-US" w:eastAsia="zh-CN" w:bidi="ar-SA"/>
    </w:rPr>
  </w:style>
  <w:style w:type="paragraph" w:customStyle="1" w:styleId="383">
    <w:name w:val="正文_16_0"/>
    <w:basedOn w:val="344"/>
    <w:next w:val="342"/>
    <w:qFormat/>
    <w:uiPriority w:val="0"/>
    <w:rPr>
      <w:rFonts w:ascii="Times New Roman" w:hAnsi="Times New Roman"/>
    </w:rPr>
  </w:style>
  <w:style w:type="paragraph" w:customStyle="1" w:styleId="384">
    <w:name w:val="Normal_19_0"/>
    <w:basedOn w:val="43"/>
    <w:next w:val="385"/>
    <w:qFormat/>
    <w:uiPriority w:val="0"/>
    <w:rPr>
      <w:szCs w:val="24"/>
    </w:rPr>
  </w:style>
  <w:style w:type="paragraph" w:customStyle="1" w:styleId="385">
    <w:name w:val="Body Text First Indent_1_0"/>
    <w:basedOn w:val="384"/>
    <w:qFormat/>
    <w:uiPriority w:val="0"/>
    <w:pPr>
      <w:spacing w:after="120"/>
      <w:ind w:firstLine="100"/>
    </w:pPr>
  </w:style>
  <w:style w:type="paragraph" w:customStyle="1" w:styleId="386">
    <w:name w:val="Body Text_0"/>
    <w:basedOn w:val="384"/>
    <w:qFormat/>
    <w:uiPriority w:val="0"/>
    <w:pPr>
      <w:spacing w:line="60" w:lineRule="auto"/>
    </w:pPr>
    <w:rPr>
      <w:rFonts w:ascii="仿宋_GB2312" w:eastAsia="仿宋_GB2312"/>
      <w:sz w:val="32"/>
    </w:rPr>
  </w:style>
  <w:style w:type="paragraph" w:customStyle="1" w:styleId="387">
    <w:name w:val="Normal_19_1"/>
    <w:next w:val="133"/>
    <w:qFormat/>
    <w:uiPriority w:val="0"/>
    <w:pPr>
      <w:widowControl w:val="0"/>
      <w:jc w:val="both"/>
    </w:pPr>
    <w:rPr>
      <w:rFonts w:hint="default" w:ascii="Calibri" w:hAnsi="Calibri" w:eastAsia="宋体" w:cs="Times New Roman"/>
      <w:szCs w:val="24"/>
      <w:lang w:val="en-US" w:eastAsia="zh-CN" w:bidi="ar-SA"/>
    </w:rPr>
  </w:style>
  <w:style w:type="paragraph" w:customStyle="1" w:styleId="388">
    <w:name w:val="正文_6_0_0"/>
    <w:qFormat/>
    <w:uiPriority w:val="0"/>
    <w:pPr>
      <w:widowControl w:val="0"/>
      <w:jc w:val="both"/>
    </w:pPr>
    <w:rPr>
      <w:rFonts w:hint="default" w:ascii="Calibri" w:hAnsi="Calibri" w:eastAsia="宋体" w:cs="Times New Roman"/>
      <w:lang w:val="en-US" w:eastAsia="zh-CN" w:bidi="ar-SA"/>
    </w:rPr>
  </w:style>
  <w:style w:type="paragraph" w:customStyle="1" w:styleId="389">
    <w:name w:val="正文_7_1"/>
    <w:qFormat/>
    <w:uiPriority w:val="0"/>
    <w:pPr>
      <w:widowControl w:val="0"/>
      <w:jc w:val="both"/>
    </w:pPr>
    <w:rPr>
      <w:rFonts w:hint="default" w:ascii="Calibri" w:hAnsi="Calibri" w:eastAsia="宋体" w:cs="Times New Roman"/>
      <w:lang w:val="en-US" w:eastAsia="zh-CN" w:bidi="ar-SA"/>
    </w:rPr>
  </w:style>
  <w:style w:type="paragraph" w:customStyle="1" w:styleId="390">
    <w:name w:val="正文1_1"/>
    <w:basedOn w:val="338"/>
    <w:qFormat/>
    <w:uiPriority w:val="0"/>
    <w:pPr>
      <w:widowControl w:val="0"/>
      <w:jc w:val="both"/>
    </w:pPr>
    <w:rPr>
      <w:sz w:val="20"/>
      <w:szCs w:val="20"/>
    </w:rPr>
  </w:style>
  <w:style w:type="paragraph" w:customStyle="1" w:styleId="391">
    <w:name w:val="Normal_8_0_0"/>
    <w:qFormat/>
    <w:uiPriority w:val="0"/>
    <w:rPr>
      <w:rFonts w:hint="default" w:ascii="Times New Roman" w:hAnsi="Times New Roman" w:eastAsia="Times New Roman" w:cs="Times New Roman"/>
      <w:sz w:val="24"/>
      <w:szCs w:val="24"/>
      <w:lang w:val="en-US" w:eastAsia="zh-CN" w:bidi="ar-SA"/>
    </w:rPr>
  </w:style>
  <w:style w:type="paragraph" w:customStyle="1" w:styleId="392">
    <w:name w:val="Normal_8_0_0_0"/>
    <w:qFormat/>
    <w:uiPriority w:val="0"/>
    <w:pPr>
      <w:widowControl w:val="0"/>
      <w:jc w:val="both"/>
    </w:pPr>
    <w:rPr>
      <w:rFonts w:hint="default" w:ascii="Calibri" w:hAnsi="Calibri" w:eastAsia="宋体" w:cs="Times New Roman"/>
      <w:lang w:val="en-US" w:eastAsia="zh-CN" w:bidi="ar-SA"/>
    </w:rPr>
  </w:style>
  <w:style w:type="paragraph" w:customStyle="1" w:styleId="393">
    <w:name w:val="Normal_16_1"/>
    <w:qFormat/>
    <w:uiPriority w:val="0"/>
    <w:rPr>
      <w:rFonts w:hint="default" w:ascii="黑体" w:hAnsi="黑体" w:eastAsia="黑体" w:cs="Times New Roman"/>
      <w:b/>
      <w:sz w:val="32"/>
      <w:szCs w:val="24"/>
      <w:lang w:val="en-US" w:eastAsia="zh-CN" w:bidi="ar-SA"/>
    </w:rPr>
  </w:style>
  <w:style w:type="paragraph" w:customStyle="1" w:styleId="394">
    <w:name w:val="Normal_19_0_1"/>
    <w:qFormat/>
    <w:uiPriority w:val="0"/>
    <w:rPr>
      <w:rFonts w:hint="default" w:ascii="Tahoma" w:hAnsi="Tahoma" w:eastAsia="微软雅黑" w:cs="Times New Roman"/>
      <w:lang w:val="en-US" w:eastAsia="zh-CN" w:bidi="ar-SA"/>
    </w:rPr>
  </w:style>
  <w:style w:type="paragraph" w:customStyle="1" w:styleId="395">
    <w:name w:val="Normal_16_0_0"/>
    <w:qFormat/>
    <w:uiPriority w:val="0"/>
    <w:pPr>
      <w:widowControl w:val="0"/>
      <w:jc w:val="both"/>
    </w:pPr>
    <w:rPr>
      <w:rFonts w:hint="default" w:ascii="Calibri" w:hAnsi="Calibri" w:eastAsia="宋体" w:cs="Times New Roman"/>
      <w:lang w:val="en-US" w:eastAsia="zh-CN" w:bidi="ar-SA"/>
    </w:rPr>
  </w:style>
  <w:style w:type="paragraph" w:customStyle="1" w:styleId="396">
    <w:name w:val="Normal_22_0"/>
    <w:qFormat/>
    <w:uiPriority w:val="0"/>
    <w:pPr>
      <w:widowControl w:val="0"/>
      <w:jc w:val="both"/>
    </w:pPr>
    <w:rPr>
      <w:rFonts w:hint="default" w:ascii="Calibri" w:hAnsi="Calibri" w:eastAsia="宋体" w:cs="Times New Roman"/>
      <w:szCs w:val="24"/>
      <w:lang w:val="en-US" w:eastAsia="zh-CN" w:bidi="ar-SA"/>
    </w:rPr>
  </w:style>
  <w:style w:type="paragraph" w:customStyle="1" w:styleId="397">
    <w:name w:val="Normal_17_0_0"/>
    <w:qFormat/>
    <w:uiPriority w:val="0"/>
    <w:rPr>
      <w:rFonts w:hint="default" w:ascii="黑体" w:hAnsi="黑体" w:eastAsia="黑体" w:cs="Times New Roman"/>
      <w:b/>
      <w:sz w:val="32"/>
      <w:szCs w:val="24"/>
      <w:lang w:val="en-US" w:eastAsia="zh-CN" w:bidi="ar-SA"/>
    </w:rPr>
  </w:style>
  <w:style w:type="paragraph" w:customStyle="1" w:styleId="398">
    <w:name w:val="Normal_19_0_1_0"/>
    <w:qFormat/>
    <w:uiPriority w:val="0"/>
    <w:rPr>
      <w:rFonts w:hint="default" w:ascii="Tahoma" w:hAnsi="Tahoma" w:eastAsia="微软雅黑" w:cs="Times New Roman"/>
      <w:lang w:val="en-US" w:eastAsia="zh-CN" w:bidi="ar-SA"/>
    </w:rPr>
  </w:style>
  <w:style w:type="paragraph" w:customStyle="1" w:styleId="399">
    <w:name w:val="Normal_19_3"/>
    <w:next w:val="400"/>
    <w:qFormat/>
    <w:uiPriority w:val="0"/>
    <w:pPr>
      <w:widowControl w:val="0"/>
      <w:jc w:val="both"/>
    </w:pPr>
    <w:rPr>
      <w:rFonts w:hint="default" w:ascii="Calibri" w:hAnsi="Calibri" w:eastAsia="Times New Roman" w:cs="Times New Roman"/>
      <w:szCs w:val="24"/>
      <w:lang w:val="en-US" w:eastAsia="zh-CN" w:bidi="ar-SA"/>
    </w:rPr>
  </w:style>
  <w:style w:type="paragraph" w:customStyle="1" w:styleId="400">
    <w:name w:val="正文_1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01">
    <w:name w:val="Normal_22_0_0"/>
    <w:qFormat/>
    <w:uiPriority w:val="0"/>
    <w:pPr>
      <w:widowControl w:val="0"/>
      <w:jc w:val="both"/>
    </w:pPr>
    <w:rPr>
      <w:rFonts w:hint="default" w:ascii="Calibri" w:hAnsi="Calibri" w:eastAsia="宋体" w:cs="Times New Roman"/>
      <w:szCs w:val="24"/>
      <w:lang w:val="en-US" w:eastAsia="zh-CN" w:bidi="ar-SA"/>
    </w:rPr>
  </w:style>
  <w:style w:type="character" w:customStyle="1" w:styleId="402">
    <w:name w:val="custom-tag-placeholder-class"/>
    <w:link w:val="1"/>
    <w:qFormat/>
    <w:uiPriority w:val="0"/>
  </w:style>
  <w:style w:type="paragraph" w:customStyle="1" w:styleId="403">
    <w:name w:val="Normal_19_0_0"/>
    <w:basedOn w:val="133"/>
    <w:next w:val="404"/>
    <w:qFormat/>
    <w:uiPriority w:val="0"/>
    <w:rPr>
      <w:rFonts w:ascii="Calibri" w:hAnsi="Calibri" w:eastAsia="Times New Roman"/>
      <w:sz w:val="24"/>
    </w:rPr>
  </w:style>
  <w:style w:type="paragraph" w:customStyle="1" w:styleId="404">
    <w:name w:val="Body Text First Indent_1_0_0"/>
    <w:basedOn w:val="403"/>
    <w:qFormat/>
    <w:uiPriority w:val="0"/>
    <w:pPr>
      <w:spacing w:after="120"/>
      <w:ind w:firstLine="100"/>
    </w:pPr>
    <w:rPr>
      <w:rFonts w:eastAsia="Times New Roman"/>
    </w:rPr>
  </w:style>
  <w:style w:type="paragraph" w:customStyle="1" w:styleId="405">
    <w:name w:val="正文首行缩进1"/>
    <w:basedOn w:val="406"/>
    <w:next w:val="1"/>
    <w:qFormat/>
    <w:uiPriority w:val="0"/>
    <w:pPr>
      <w:spacing w:after="120" w:line="240" w:lineRule="auto"/>
      <w:ind w:firstLine="100"/>
    </w:pPr>
    <w:rPr>
      <w:rFonts w:ascii="Times New Roman" w:hAnsi="Times New Roman" w:eastAsia="宋体"/>
      <w:sz w:val="21"/>
    </w:rPr>
  </w:style>
  <w:style w:type="paragraph" w:customStyle="1" w:styleId="406">
    <w:name w:val="正文文本1"/>
    <w:basedOn w:val="1"/>
    <w:qFormat/>
    <w:uiPriority w:val="0"/>
    <w:pPr>
      <w:spacing w:line="60" w:lineRule="auto"/>
    </w:pPr>
    <w:rPr>
      <w:rFonts w:ascii="仿宋_GB2312" w:eastAsia="仿宋_GB2312"/>
      <w:sz w:val="32"/>
    </w:rPr>
  </w:style>
  <w:style w:type="paragraph" w:customStyle="1" w:styleId="407">
    <w:name w:val="正文_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08">
    <w:name w:val="List Paragraph_0"/>
    <w:basedOn w:val="316"/>
    <w:qFormat/>
    <w:uiPriority w:val="0"/>
    <w:pPr>
      <w:ind w:firstLine="420"/>
    </w:pPr>
  </w:style>
  <w:style w:type="paragraph" w:customStyle="1" w:styleId="409">
    <w:name w:val="纯文本_1"/>
    <w:basedOn w:val="407"/>
    <w:qFormat/>
    <w:uiPriority w:val="0"/>
    <w:rPr>
      <w:rFonts w:ascii="宋体" w:hAnsi="Times New Roman"/>
      <w:sz w:val="20"/>
      <w:szCs w:val="21"/>
    </w:rPr>
  </w:style>
  <w:style w:type="paragraph" w:customStyle="1" w:styleId="410">
    <w:name w:val="正文_16_0_0"/>
    <w:next w:val="178"/>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11">
    <w:name w:val="正文_11_0"/>
    <w:basedOn w:val="178"/>
    <w:qFormat/>
    <w:uiPriority w:val="0"/>
    <w:rPr>
      <w:rFonts w:ascii="Calibri" w:hAnsi="Calibri"/>
      <w:szCs w:val="20"/>
    </w:rPr>
  </w:style>
  <w:style w:type="paragraph" w:customStyle="1" w:styleId="412">
    <w:name w:val="Normal_19_0_0_0"/>
    <w:basedOn w:val="43"/>
    <w:qFormat/>
    <w:uiPriority w:val="0"/>
    <w:rPr>
      <w:rFonts w:cs="黑体"/>
      <w:szCs w:val="24"/>
    </w:rPr>
  </w:style>
  <w:style w:type="paragraph" w:customStyle="1" w:styleId="413">
    <w:name w:val="无间隔1"/>
    <w:basedOn w:val="324"/>
    <w:qFormat/>
    <w:uiPriority w:val="0"/>
    <w:rPr>
      <w:rFonts w:ascii="Calibri" w:hAnsi="Calibri" w:cs="Calibri"/>
    </w:rPr>
  </w:style>
  <w:style w:type="paragraph" w:customStyle="1" w:styleId="414">
    <w:name w:val="标题 31"/>
    <w:basedOn w:val="324"/>
    <w:next w:val="415"/>
    <w:qFormat/>
    <w:uiPriority w:val="0"/>
    <w:pPr>
      <w:keepNext/>
      <w:keepLines/>
      <w:spacing w:before="260" w:after="260" w:line="413" w:lineRule="auto"/>
      <w:outlineLvl w:val="2"/>
    </w:pPr>
    <w:rPr>
      <w:b/>
      <w:sz w:val="32"/>
      <w:szCs w:val="20"/>
    </w:rPr>
  </w:style>
  <w:style w:type="paragraph" w:customStyle="1" w:styleId="415">
    <w:name w:val="正文缩进1"/>
    <w:basedOn w:val="1"/>
    <w:next w:val="1"/>
    <w:qFormat/>
    <w:uiPriority w:val="0"/>
    <w:pPr>
      <w:ind w:firstLine="420"/>
      <w:jc w:val="left"/>
    </w:pPr>
    <w:rPr>
      <w:rFonts w:ascii="宋体" w:hAnsi="Calibri" w:eastAsia="宋体" w:cs="Times New Roman"/>
      <w:sz w:val="24"/>
    </w:rPr>
  </w:style>
  <w:style w:type="character" w:customStyle="1" w:styleId="416">
    <w:name w:val="标题 2 Char_0"/>
    <w:link w:val="417"/>
    <w:qFormat/>
    <w:uiPriority w:val="0"/>
    <w:rPr>
      <w:rFonts w:ascii="Arial" w:hAnsi="Arial" w:eastAsia="黑体"/>
      <w:b/>
      <w:sz w:val="32"/>
      <w:szCs w:val="22"/>
    </w:rPr>
  </w:style>
  <w:style w:type="paragraph" w:customStyle="1" w:styleId="417">
    <w:name w:val="标题 21"/>
    <w:basedOn w:val="44"/>
    <w:next w:val="44"/>
    <w:link w:val="416"/>
    <w:unhideWhenUsed/>
    <w:qFormat/>
    <w:uiPriority w:val="0"/>
    <w:pPr>
      <w:keepNext/>
      <w:keepLines/>
      <w:spacing w:before="260" w:after="260" w:line="413" w:lineRule="auto"/>
      <w:outlineLvl w:val="1"/>
    </w:pPr>
    <w:rPr>
      <w:rFonts w:ascii="Arial" w:hAnsi="Arial"/>
      <w:szCs w:val="22"/>
    </w:rPr>
  </w:style>
  <w:style w:type="paragraph" w:customStyle="1" w:styleId="418">
    <w:name w:val="Normal_19_1_0_0"/>
    <w:next w:val="419"/>
    <w:qFormat/>
    <w:uiPriority w:val="0"/>
    <w:pPr>
      <w:widowControl w:val="0"/>
      <w:jc w:val="both"/>
    </w:pPr>
    <w:rPr>
      <w:rFonts w:hint="default" w:ascii="Calibri" w:hAnsi="Calibri" w:eastAsia="宋体" w:cs="Times New Roman"/>
      <w:sz w:val="21"/>
      <w:szCs w:val="24"/>
      <w:lang w:val="en-US" w:eastAsia="zh-CN" w:bidi="ar-SA"/>
    </w:rPr>
  </w:style>
  <w:style w:type="paragraph" w:customStyle="1" w:styleId="419">
    <w:name w:val="正文_16_0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20">
    <w:name w:val="正文1_0_0"/>
    <w:basedOn w:val="44"/>
    <w:qFormat/>
    <w:uiPriority w:val="0"/>
    <w:pPr>
      <w:spacing w:line="360" w:lineRule="auto"/>
      <w:ind w:left="357" w:firstLine="420"/>
    </w:pPr>
    <w:rPr>
      <w:rFonts w:eastAsia="Times New Roman" w:cs="Arial"/>
    </w:rPr>
  </w:style>
  <w:style w:type="paragraph" w:customStyle="1" w:styleId="421">
    <w:name w:val="普通正文"/>
    <w:basedOn w:val="1"/>
    <w:qFormat/>
    <w:uiPriority w:val="0"/>
    <w:pPr>
      <w:spacing w:before="120" w:after="120" w:line="360" w:lineRule="auto"/>
      <w:ind w:firstLine="480"/>
      <w:jc w:val="left"/>
    </w:pPr>
    <w:rPr>
      <w:rFonts w:ascii="Arial" w:hAnsi="Arial"/>
      <w:sz w:val="24"/>
      <w:szCs w:val="24"/>
    </w:rPr>
  </w:style>
  <w:style w:type="paragraph" w:customStyle="1" w:styleId="422">
    <w:name w:val="正文空2字"/>
    <w:basedOn w:val="423"/>
    <w:qFormat/>
    <w:uiPriority w:val="99"/>
    <w:pPr>
      <w:widowControl w:val="0"/>
      <w:spacing w:line="560" w:lineRule="exact"/>
      <w:ind w:firstLine="640"/>
    </w:pPr>
    <w:rPr>
      <w:rFonts w:ascii="仿宋_GB2312" w:hAnsi="仿宋_GB2312" w:cs="仿宋_GB2312"/>
      <w:lang w:val="zh-TW"/>
    </w:rPr>
  </w:style>
  <w:style w:type="paragraph" w:customStyle="1" w:styleId="423">
    <w:name w:val="左对齐正文"/>
    <w:qFormat/>
    <w:uiPriority w:val="99"/>
    <w:rPr>
      <w:rFonts w:hint="default" w:ascii="Calibri" w:hAnsi="Calibri" w:eastAsia="仿宋_GB2312" w:cs="Calibri"/>
      <w:sz w:val="32"/>
      <w:szCs w:val="32"/>
      <w:lang w:val="en-US" w:eastAsia="zh-CN" w:bidi="ar-SA"/>
    </w:rPr>
  </w:style>
  <w:style w:type="paragraph" w:customStyle="1" w:styleId="424">
    <w:name w:val="普通(网站)1"/>
    <w:basedOn w:val="1"/>
    <w:qFormat/>
    <w:uiPriority w:val="0"/>
    <w:rPr>
      <w:sz w:val="24"/>
    </w:rPr>
  </w:style>
  <w:style w:type="character" w:customStyle="1" w:styleId="425">
    <w:name w:val="16"/>
    <w:link w:val="1"/>
    <w:qFormat/>
    <w:uiPriority w:val="0"/>
    <w:rPr>
      <w:rFonts w:ascii="Times New Roman" w:hAnsi="Times New Roman"/>
      <w:sz w:val="21"/>
      <w:szCs w:val="21"/>
      <w:lang w:val="en-US" w:eastAsia="zh-CN" w:bidi="ar-SA"/>
    </w:rPr>
  </w:style>
  <w:style w:type="paragraph" w:customStyle="1" w:styleId="426">
    <w:name w:val="正文缩进_1"/>
    <w:basedOn w:val="316"/>
    <w:qFormat/>
    <w:uiPriority w:val="0"/>
    <w:pPr>
      <w:ind w:firstLine="420"/>
    </w:pPr>
    <w:rPr>
      <w:rFonts w:ascii="宋体"/>
      <w:color w:val="000000"/>
      <w:sz w:val="24"/>
      <w:szCs w:val="20"/>
    </w:rPr>
  </w:style>
  <w:style w:type="paragraph" w:customStyle="1" w:styleId="427">
    <w:name w:val="Table Paragraph"/>
    <w:basedOn w:val="133"/>
    <w:qFormat/>
    <w:uiPriority w:val="1"/>
    <w:rPr>
      <w:rFonts w:ascii="宋体" w:hAnsi="宋体" w:cs="宋体"/>
      <w:sz w:val="22"/>
      <w:lang w:val="zh-CN" w:bidi="zh-CN"/>
    </w:rPr>
  </w:style>
  <w:style w:type="paragraph" w:customStyle="1" w:styleId="428">
    <w:name w:val="Normal_19_2"/>
    <w:basedOn w:val="429"/>
    <w:qFormat/>
    <w:uiPriority w:val="0"/>
    <w:rPr>
      <w:rFonts w:ascii="Times New Roman" w:hAnsi="Times New Roman"/>
      <w:szCs w:val="21"/>
    </w:rPr>
  </w:style>
  <w:style w:type="paragraph" w:customStyle="1" w:styleId="429">
    <w:name w:val="正文_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30">
    <w:name w:val="正文文本2"/>
    <w:basedOn w:val="176"/>
    <w:qFormat/>
    <w:uiPriority w:val="0"/>
    <w:pPr>
      <w:spacing w:line="60" w:lineRule="auto"/>
    </w:pPr>
    <w:rPr>
      <w:rFonts w:ascii="仿宋_GB2312" w:eastAsia="仿宋_GB2312"/>
      <w:sz w:val="32"/>
      <w:szCs w:val="22"/>
    </w:rPr>
  </w:style>
  <w:style w:type="paragraph" w:customStyle="1" w:styleId="431">
    <w:name w:val="正文1_0"/>
    <w:basedOn w:val="407"/>
    <w:qFormat/>
    <w:uiPriority w:val="0"/>
    <w:pPr>
      <w:widowControl/>
      <w:spacing w:line="360" w:lineRule="auto"/>
      <w:ind w:left="357" w:firstLine="420"/>
      <w:jc w:val="left"/>
    </w:pPr>
    <w:rPr>
      <w:rFonts w:cs="Arial"/>
      <w:szCs w:val="20"/>
    </w:rPr>
  </w:style>
  <w:style w:type="paragraph" w:customStyle="1" w:styleId="432">
    <w:name w:val="Normal_19_2_0"/>
    <w:basedOn w:val="433"/>
    <w:qFormat/>
    <w:uiPriority w:val="0"/>
    <w:rPr>
      <w:rFonts w:ascii="Times New Roman" w:hAnsi="Times New Roman"/>
      <w:szCs w:val="21"/>
    </w:rPr>
  </w:style>
  <w:style w:type="paragraph" w:customStyle="1" w:styleId="433">
    <w:name w:val="正文_3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34">
    <w:name w:val="纯文本1"/>
    <w:basedOn w:val="177"/>
    <w:qFormat/>
    <w:uiPriority w:val="0"/>
    <w:rPr>
      <w:rFonts w:ascii="宋体" w:hAnsi="Courier New" w:eastAsia="宋体" w:cs="Times New Roman"/>
    </w:rPr>
  </w:style>
  <w:style w:type="paragraph" w:customStyle="1" w:styleId="435">
    <w:name w:val="Normal_21_0"/>
    <w:next w:val="436"/>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36">
    <w:name w:val="Heading 1_0"/>
    <w:basedOn w:val="435"/>
    <w:next w:val="435"/>
    <w:qFormat/>
    <w:uiPriority w:val="0"/>
    <w:pPr>
      <w:keepNext/>
      <w:keepLines/>
      <w:spacing w:before="240" w:after="120" w:line="300" w:lineRule="auto"/>
      <w:jc w:val="center"/>
      <w:outlineLvl w:val="0"/>
    </w:pPr>
    <w:rPr>
      <w:rFonts w:ascii="宋体"/>
      <w:b/>
      <w:sz w:val="32"/>
      <w:szCs w:val="20"/>
    </w:rPr>
  </w:style>
  <w:style w:type="paragraph" w:customStyle="1" w:styleId="437">
    <w:name w:val="正文_12_0_0_0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438">
    <w:name w:val="正文文本 字符"/>
    <w:link w:val="1"/>
    <w:qFormat/>
    <w:uiPriority w:val="0"/>
    <w:rPr>
      <w:rFonts w:ascii="楷体_GB2312" w:hAnsi="Arial" w:eastAsia="楷体_GB2312" w:cs="Times New Roman"/>
      <w:sz w:val="28"/>
      <w:szCs w:val="28"/>
    </w:rPr>
  </w:style>
  <w:style w:type="character" w:customStyle="1" w:styleId="439">
    <w:name w:val="正文文本缩进 字符"/>
    <w:link w:val="1"/>
    <w:qFormat/>
    <w:uiPriority w:val="0"/>
    <w:rPr>
      <w:rFonts w:ascii="楷体_GB2312" w:hAnsi="Times New Roman" w:eastAsia="楷体_GB2312" w:cs="Times New Roman"/>
      <w:sz w:val="32"/>
      <w:szCs w:val="32"/>
    </w:rPr>
  </w:style>
  <w:style w:type="character" w:customStyle="1" w:styleId="440">
    <w:name w:val="正文文本 字符1"/>
    <w:link w:val="1"/>
    <w:qFormat/>
    <w:uiPriority w:val="0"/>
    <w:rPr>
      <w:rFonts w:ascii="Calibri" w:hAnsi="Calibri"/>
      <w:sz w:val="28"/>
      <w:szCs w:val="24"/>
    </w:rPr>
  </w:style>
  <w:style w:type="character" w:customStyle="1" w:styleId="441">
    <w:name w:val="正文文本首行缩进 字符"/>
    <w:link w:val="1"/>
    <w:qFormat/>
    <w:uiPriority w:val="0"/>
    <w:rPr>
      <w:rFonts w:ascii="仿宋_GB2312" w:hAnsi="Calibri" w:eastAsia="仿宋_GB2312"/>
      <w:sz w:val="30"/>
      <w:szCs w:val="30"/>
    </w:rPr>
  </w:style>
  <w:style w:type="paragraph" w:customStyle="1" w:styleId="442">
    <w:name w:val="索引 41"/>
    <w:basedOn w:val="1"/>
    <w:next w:val="1"/>
    <w:semiHidden/>
    <w:qFormat/>
    <w:uiPriority w:val="0"/>
    <w:pPr>
      <w:ind w:left="1260"/>
    </w:pPr>
    <w:rPr>
      <w:rFonts w:eastAsia="Calibri" w:cs="宋体"/>
      <w:sz w:val="20"/>
      <w:szCs w:val="21"/>
      <w:lang w:val="zh-CN"/>
    </w:rPr>
  </w:style>
  <w:style w:type="character" w:customStyle="1" w:styleId="443">
    <w:name w:val="font5 Char"/>
    <w:link w:val="1"/>
    <w:qFormat/>
    <w:uiPriority w:val="0"/>
    <w:rPr>
      <w:rFonts w:ascii="宋体" w:hAnsi="宋体" w:eastAsia="宋体"/>
      <w:sz w:val="28"/>
      <w:szCs w:val="28"/>
      <w:lang w:val="en-US" w:eastAsia="zh-CN" w:bidi="ar-SA"/>
    </w:rPr>
  </w:style>
  <w:style w:type="character" w:customStyle="1" w:styleId="444">
    <w:name w:val="二级目录 Char"/>
    <w:link w:val="445"/>
    <w:qFormat/>
    <w:uiPriority w:val="0"/>
    <w:rPr>
      <w:b/>
      <w:sz w:val="30"/>
      <w:szCs w:val="28"/>
    </w:rPr>
  </w:style>
  <w:style w:type="paragraph" w:customStyle="1" w:styleId="445">
    <w:name w:val="二级目录"/>
    <w:next w:val="1"/>
    <w:link w:val="444"/>
    <w:qFormat/>
    <w:uiPriority w:val="0"/>
    <w:pPr>
      <w:numPr>
        <w:ilvl w:val="0"/>
        <w:numId w:val="1"/>
      </w:numPr>
      <w:tabs>
        <w:tab w:val="left" w:pos="907"/>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446">
    <w:name w:val="列出段落 Char"/>
    <w:link w:val="447"/>
    <w:qFormat/>
    <w:uiPriority w:val="0"/>
    <w:rPr>
      <w:rFonts w:ascii="Calibri" w:hAnsi="Calibri"/>
      <w:sz w:val="24"/>
      <w:szCs w:val="24"/>
      <w:lang w:eastAsia="en-US" w:bidi="en-US"/>
    </w:rPr>
  </w:style>
  <w:style w:type="paragraph" w:customStyle="1" w:styleId="447">
    <w:name w:val="列出段落1"/>
    <w:basedOn w:val="1"/>
    <w:link w:val="446"/>
    <w:qFormat/>
    <w:uiPriority w:val="0"/>
    <w:pPr>
      <w:widowControl/>
      <w:ind w:left="720"/>
      <w:contextualSpacing/>
      <w:jc w:val="left"/>
    </w:pPr>
    <w:rPr>
      <w:sz w:val="24"/>
      <w:szCs w:val="24"/>
      <w:lang w:eastAsia="en-US" w:bidi="en-US"/>
    </w:rPr>
  </w:style>
  <w:style w:type="paragraph" w:customStyle="1" w:styleId="448">
    <w:name w:val="Body Text(ch)"/>
    <w:basedOn w:val="1"/>
    <w:qFormat/>
    <w:uiPriority w:val="0"/>
    <w:pPr>
      <w:spacing w:after="120"/>
    </w:pPr>
    <w:rPr>
      <w:rFonts w:ascii="宋体" w:hAnsi="Arial"/>
      <w:bCs/>
      <w:iCs/>
      <w:szCs w:val="24"/>
    </w:rPr>
  </w:style>
  <w:style w:type="paragraph" w:customStyle="1" w:styleId="449">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5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451">
    <w:name w:val="Char"/>
    <w:basedOn w:val="1"/>
    <w:qFormat/>
    <w:uiPriority w:val="0"/>
    <w:pPr>
      <w:tabs>
        <w:tab w:val="left" w:pos="360"/>
      </w:tabs>
      <w:ind w:firstLine="200"/>
    </w:pPr>
    <w:rPr>
      <w:rFonts w:ascii="Times New Roman" w:hAnsi="Times New Roman"/>
      <w:sz w:val="28"/>
      <w:szCs w:val="30"/>
    </w:rPr>
  </w:style>
  <w:style w:type="paragraph" w:customStyle="1" w:styleId="452">
    <w:name w:val="Char1"/>
    <w:basedOn w:val="69"/>
    <w:qFormat/>
    <w:uiPriority w:val="0"/>
    <w:rPr>
      <w:rFonts w:ascii="Tahoma" w:hAnsi="Tahoma"/>
      <w:sz w:val="24"/>
      <w:szCs w:val="24"/>
    </w:rPr>
  </w:style>
  <w:style w:type="paragraph" w:customStyle="1" w:styleId="453">
    <w:name w:val="table_lines"/>
    <w:basedOn w:val="1"/>
    <w:qFormat/>
    <w:uiPriority w:val="0"/>
    <w:pPr>
      <w:widowControl/>
      <w:jc w:val="left"/>
    </w:pPr>
    <w:rPr>
      <w:rFonts w:ascii="Times New Roman" w:hAnsi="Times New Roman"/>
      <w:sz w:val="20"/>
      <w:szCs w:val="20"/>
      <w:lang w:val="de-DE" w:eastAsia="de-DE"/>
    </w:rPr>
  </w:style>
  <w:style w:type="paragraph" w:customStyle="1" w:styleId="454">
    <w:name w:val="附录1"/>
    <w:qFormat/>
    <w:uiPriority w:val="0"/>
    <w:pPr>
      <w:tabs>
        <w:tab w:val="left" w:pos="907"/>
      </w:tabs>
      <w:spacing w:before="240" w:line="600" w:lineRule="atLeast"/>
    </w:pPr>
    <w:rPr>
      <w:rFonts w:hint="default" w:ascii="Times New Roman" w:hAnsi="Times New Roman" w:eastAsia="宋体" w:cs="Times New Roman"/>
      <w:b/>
      <w:i/>
      <w:sz w:val="28"/>
      <w:lang w:val="en-US" w:eastAsia="zh-CN" w:bidi="ar-SA"/>
    </w:rPr>
  </w:style>
  <w:style w:type="paragraph" w:customStyle="1" w:styleId="455">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56">
    <w:name w:val="Char Char Char Char"/>
    <w:basedOn w:val="69"/>
    <w:qFormat/>
    <w:uiPriority w:val="0"/>
    <w:pPr>
      <w:spacing w:line="360" w:lineRule="auto"/>
    </w:pPr>
    <w:rPr>
      <w:rFonts w:ascii="Tahoma" w:hAnsi="Tahoma"/>
      <w:sz w:val="24"/>
      <w:szCs w:val="24"/>
    </w:rPr>
  </w:style>
  <w:style w:type="paragraph" w:customStyle="1" w:styleId="457">
    <w:name w:val="4"/>
    <w:basedOn w:val="1"/>
    <w:next w:val="104"/>
    <w:qFormat/>
    <w:uiPriority w:val="0"/>
    <w:pPr>
      <w:spacing w:line="360" w:lineRule="auto"/>
      <w:ind w:firstLine="420"/>
    </w:pPr>
    <w:rPr>
      <w:rFonts w:ascii="Times New Roman" w:hAnsi="Times New Roman"/>
      <w:color w:val="FF0000"/>
      <w:sz w:val="24"/>
      <w:szCs w:val="24"/>
    </w:rPr>
  </w:style>
  <w:style w:type="paragraph" w:customStyle="1" w:styleId="458">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459">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460">
    <w:name w:val="样式1"/>
    <w:basedOn w:val="1"/>
    <w:qFormat/>
    <w:uiPriority w:val="0"/>
    <w:pPr>
      <w:numPr>
        <w:ilvl w:val="0"/>
        <w:numId w:val="2"/>
      </w:numPr>
      <w:tabs>
        <w:tab w:val="left" w:pos="709"/>
      </w:tabs>
    </w:pPr>
    <w:rPr>
      <w:rFonts w:ascii="宋体" w:hAnsi="宋体"/>
      <w:szCs w:val="21"/>
    </w:rPr>
  </w:style>
  <w:style w:type="paragraph" w:customStyle="1" w:styleId="461">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462">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463">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464">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465">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66">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467">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68">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469">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470">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471">
    <w:name w:val="Char Char Char Char1"/>
    <w:basedOn w:val="69"/>
    <w:qFormat/>
    <w:uiPriority w:val="0"/>
    <w:pPr>
      <w:spacing w:line="360" w:lineRule="auto"/>
    </w:pPr>
    <w:rPr>
      <w:rFonts w:ascii="Tahoma" w:hAnsi="Tahoma"/>
      <w:sz w:val="24"/>
      <w:szCs w:val="24"/>
    </w:rPr>
  </w:style>
  <w:style w:type="paragraph" w:customStyle="1" w:styleId="472">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473">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474">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475">
    <w:name w:val="修订1"/>
    <w:semiHidden/>
    <w:qFormat/>
    <w:uiPriority w:val="99"/>
    <w:rPr>
      <w:rFonts w:hint="default" w:ascii="Times New Roman" w:hAnsi="Times New Roman" w:eastAsia="宋体" w:cs="Times New Roman"/>
      <w:sz w:val="21"/>
      <w:szCs w:val="21"/>
      <w:lang w:val="en-US" w:eastAsia="zh-CN" w:bidi="ar-SA"/>
    </w:rPr>
  </w:style>
  <w:style w:type="table" w:customStyle="1" w:styleId="476">
    <w:name w:val="Table Normal"/>
    <w:qFormat/>
    <w:uiPriority w:val="0"/>
    <w:rPr>
      <w:lang w:val="en-US" w:eastAsia="zh-CN" w:bidi="ar-SA"/>
    </w:rPr>
  </w:style>
  <w:style w:type="paragraph" w:customStyle="1" w:styleId="477">
    <w:name w:val="正文文本12"/>
    <w:basedOn w:val="1"/>
    <w:qFormat/>
    <w:uiPriority w:val="1"/>
    <w:pPr>
      <w:ind w:left="120"/>
    </w:pPr>
    <w:rPr>
      <w:rFonts w:ascii="宋体" w:hAnsi="宋体" w:cs="宋体"/>
      <w:szCs w:val="21"/>
      <w:lang w:val="zh-CN" w:bidi="zh-CN"/>
    </w:rPr>
  </w:style>
  <w:style w:type="paragraph" w:customStyle="1" w:styleId="478">
    <w:name w:val="首行缩进"/>
    <w:basedOn w:val="1"/>
    <w:qFormat/>
    <w:uiPriority w:val="0"/>
    <w:pPr>
      <w:ind w:firstLine="480"/>
    </w:pPr>
    <w:rPr>
      <w:rFonts w:ascii="Times New Roman" w:hAnsi="Times New Roman"/>
      <w:szCs w:val="21"/>
      <w:lang w:val="zh-CN"/>
    </w:rPr>
  </w:style>
  <w:style w:type="paragraph" w:customStyle="1" w:styleId="479">
    <w:name w:val="部分1"/>
    <w:basedOn w:val="1"/>
    <w:qFormat/>
    <w:uiPriority w:val="0"/>
    <w:pPr>
      <w:keepNext/>
      <w:pageBreakBefore/>
      <w:tabs>
        <w:tab w:val="left" w:pos="720"/>
      </w:tabs>
      <w:spacing w:line="360" w:lineRule="auto"/>
      <w:jc w:val="center"/>
      <w:outlineLvl w:val="0"/>
    </w:pPr>
    <w:rPr>
      <w:rFonts w:ascii="Times New Roman" w:hAnsi="Times New Roman" w:eastAsia="黑体"/>
      <w:b/>
      <w:sz w:val="36"/>
      <w:szCs w:val="20"/>
    </w:rPr>
  </w:style>
  <w:style w:type="character" w:customStyle="1" w:styleId="480">
    <w:name w:val="15"/>
    <w:link w:val="1"/>
    <w:qFormat/>
    <w:uiPriority w:val="0"/>
    <w:rPr>
      <w:rFonts w:ascii="Times New Roman" w:hAnsi="Times New Roman" w:cs="Times New Roman"/>
    </w:rPr>
  </w:style>
  <w:style w:type="paragraph" w:customStyle="1" w:styleId="481">
    <w:name w:val="正文文本缩进 2_0"/>
    <w:basedOn w:val="316"/>
    <w:qFormat/>
    <w:uiPriority w:val="0"/>
    <w:pPr>
      <w:spacing w:line="540" w:lineRule="exact"/>
      <w:ind w:firstLine="720"/>
      <w:jc w:val="left"/>
    </w:pPr>
    <w:rPr>
      <w:rFonts w:ascii="仿宋_GB2312" w:hAnsi="仿宋_GB2312" w:cs="宋体"/>
      <w:sz w:val="32"/>
      <w:szCs w:val="32"/>
    </w:rPr>
  </w:style>
  <w:style w:type="character" w:customStyle="1" w:styleId="482">
    <w:name w:val="10"/>
    <w:link w:val="1"/>
    <w:qFormat/>
    <w:uiPriority w:val="0"/>
    <w:rPr>
      <w:rFonts w:ascii="Times New Roman" w:hAnsi="Times New Roman" w:cs="Times New Roman"/>
    </w:rPr>
  </w:style>
  <w:style w:type="paragraph" w:customStyle="1" w:styleId="483">
    <w:name w:val="正文_16_1"/>
    <w:basedOn w:val="1"/>
    <w:qFormat/>
    <w:uiPriority w:val="0"/>
    <w:rPr>
      <w:rFonts w:ascii="Times New Roman" w:hAnsi="Times New Roman"/>
      <w:szCs w:val="21"/>
    </w:rPr>
  </w:style>
  <w:style w:type="paragraph" w:customStyle="1" w:styleId="484">
    <w:name w:val="页脚1"/>
    <w:basedOn w:val="1"/>
    <w:qFormat/>
    <w:uiPriority w:val="0"/>
    <w:pPr>
      <w:tabs>
        <w:tab w:val="center" w:pos="4153"/>
        <w:tab w:val="right" w:pos="8306"/>
      </w:tabs>
      <w:jc w:val="left"/>
    </w:pPr>
    <w:rPr>
      <w:sz w:val="18"/>
      <w:szCs w:val="18"/>
    </w:rPr>
  </w:style>
  <w:style w:type="character" w:customStyle="1" w:styleId="485">
    <w:name w:val="页码1"/>
    <w:link w:val="1"/>
    <w:qFormat/>
    <w:uiPriority w:val="0"/>
  </w:style>
  <w:style w:type="paragraph" w:customStyle="1" w:styleId="486">
    <w:name w:val="*正文"/>
    <w:basedOn w:val="41"/>
    <w:qFormat/>
    <w:uiPriority w:val="0"/>
    <w:pPr>
      <w:ind w:firstLine="200"/>
    </w:pPr>
    <w:rPr>
      <w:rFonts w:ascii="宋体" w:hAnsi="宋体"/>
      <w:color w:val="000000"/>
      <w:sz w:val="24"/>
      <w:szCs w:val="24"/>
    </w:rPr>
  </w:style>
  <w:style w:type="paragraph" w:customStyle="1" w:styleId="487">
    <w:name w:val="*正文_0"/>
    <w:basedOn w:val="488"/>
    <w:qFormat/>
    <w:uiPriority w:val="0"/>
    <w:pPr>
      <w:spacing w:line="360" w:lineRule="auto"/>
      <w:ind w:firstLine="200"/>
    </w:pPr>
    <w:rPr>
      <w:rFonts w:ascii="宋体" w:hAnsi="宋体" w:eastAsia="Arial" w:cs="Arial"/>
      <w:color w:val="000000"/>
      <w:sz w:val="24"/>
    </w:rPr>
  </w:style>
  <w:style w:type="paragraph" w:customStyle="1" w:styleId="488">
    <w:name w:val="正文缩进_2"/>
    <w:basedOn w:val="341"/>
    <w:unhideWhenUsed/>
    <w:qFormat/>
    <w:uiPriority w:val="0"/>
    <w:pPr>
      <w:widowControl/>
      <w:ind w:firstLine="420"/>
      <w:jc w:val="left"/>
    </w:pPr>
    <w:rPr>
      <w:rFonts w:ascii="Times New Roman" w:hAnsi="Times New Roman"/>
      <w:sz w:val="20"/>
      <w:szCs w:val="24"/>
    </w:rPr>
  </w:style>
  <w:style w:type="paragraph" w:customStyle="1" w:styleId="489">
    <w:name w:val="*正文_0_0"/>
    <w:basedOn w:val="341"/>
    <w:qFormat/>
    <w:uiPriority w:val="0"/>
    <w:pPr>
      <w:widowControl/>
      <w:spacing w:line="360" w:lineRule="auto"/>
      <w:ind w:firstLine="200"/>
      <w:jc w:val="left"/>
    </w:pPr>
    <w:rPr>
      <w:rFonts w:ascii="宋体" w:hAnsi="宋体" w:eastAsia="Arial" w:cs="Arial"/>
      <w:color w:val="000000"/>
      <w:sz w:val="24"/>
      <w:szCs w:val="24"/>
    </w:rPr>
  </w:style>
  <w:style w:type="paragraph" w:customStyle="1" w:styleId="490">
    <w:name w:val="无间隔1_0_0"/>
    <w:basedOn w:val="341"/>
    <w:qFormat/>
    <w:uiPriority w:val="0"/>
    <w:rPr>
      <w:rFonts w:ascii="Times New Roman" w:hAnsi="Times New Roman"/>
      <w:szCs w:val="21"/>
    </w:rPr>
  </w:style>
  <w:style w:type="paragraph" w:customStyle="1" w:styleId="491">
    <w:name w:val="正文_0_2"/>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492">
    <w:name w:val="标题 4_0"/>
    <w:basedOn w:val="493"/>
    <w:next w:val="493"/>
    <w:unhideWhenUsed/>
    <w:qFormat/>
    <w:uiPriority w:val="9"/>
    <w:pPr>
      <w:keepNext/>
      <w:keepLines/>
      <w:spacing w:before="280" w:after="290" w:line="372" w:lineRule="auto"/>
      <w:outlineLvl w:val="3"/>
    </w:pPr>
    <w:rPr>
      <w:rFonts w:ascii="Arial" w:hAnsi="Arial" w:eastAsia="黑体"/>
      <w:b/>
      <w:sz w:val="28"/>
    </w:rPr>
  </w:style>
  <w:style w:type="paragraph" w:customStyle="1" w:styleId="493">
    <w:name w:val="正文4"/>
    <w:qFormat/>
    <w:uiPriority w:val="0"/>
    <w:pPr>
      <w:widowControl w:val="0"/>
      <w:jc w:val="both"/>
    </w:pPr>
    <w:rPr>
      <w:rFonts w:hint="default" w:ascii="Calibri" w:hAnsi="Calibri" w:eastAsia="宋体" w:cs="Times New Roman"/>
      <w:lang w:val="en-US" w:eastAsia="zh-CN" w:bidi="ar-SA"/>
    </w:rPr>
  </w:style>
  <w:style w:type="paragraph" w:customStyle="1" w:styleId="494">
    <w:name w:val="正文_3_0_0"/>
    <w:qFormat/>
    <w:uiPriority w:val="0"/>
    <w:pPr>
      <w:widowControl w:val="0"/>
      <w:jc w:val="both"/>
    </w:pPr>
    <w:rPr>
      <w:rFonts w:hint="default" w:ascii="Times New Roman" w:hAnsi="Times New Roman" w:eastAsia="宋体" w:cs="Times New Roman"/>
      <w:lang w:val="en-US" w:eastAsia="zh-CN" w:bidi="ar-SA"/>
    </w:rPr>
  </w:style>
  <w:style w:type="paragraph" w:customStyle="1" w:styleId="495">
    <w:name w:val="p17_0_0"/>
    <w:basedOn w:val="384"/>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496">
    <w:name w:val="p17_0"/>
    <w:basedOn w:val="44"/>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497">
    <w:name w:val="普通(网站)11"/>
    <w:basedOn w:val="1"/>
    <w:qFormat/>
    <w:uiPriority w:val="99"/>
    <w:rPr>
      <w:sz w:val="24"/>
    </w:rPr>
  </w:style>
  <w:style w:type="paragraph" w:customStyle="1" w:styleId="498">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499">
    <w:name w:val="Normal"/>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00">
    <w:name w:val="正文_2_0_0_0_0_0_0"/>
    <w:next w:val="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01">
    <w:name w:val="正文_19"/>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02">
    <w:name w:val="Heading #3|2"/>
    <w:qFormat/>
    <w:uiPriority w:val="0"/>
    <w:pPr>
      <w:widowControl w:val="0"/>
      <w:shd w:val="clear" w:color="auto" w:fill="FFFFFF"/>
      <w:spacing w:before="700" w:after="700" w:line="200" w:lineRule="exact"/>
      <w:jc w:val="center"/>
      <w:outlineLvl w:val="2"/>
    </w:pPr>
    <w:rPr>
      <w:rFonts w:hint="default" w:ascii="PMingLiU" w:hAnsi="PMingLiU" w:eastAsia="PMingLiU" w:cs="Times New Roman"/>
      <w:b/>
      <w:bCs/>
      <w:sz w:val="20"/>
      <w:szCs w:val="20"/>
      <w:lang w:val="en-US" w:eastAsia="zh-CN" w:bidi="ar-SA"/>
    </w:rPr>
  </w:style>
  <w:style w:type="character" w:customStyle="1" w:styleId="503">
    <w:name w:val="font31"/>
    <w:basedOn w:val="30"/>
    <w:qFormat/>
    <w:uiPriority w:val="0"/>
    <w:rPr>
      <w:rFonts w:ascii="Arial" w:hAnsi="Arial" w:cs="Arial"/>
      <w:color w:val="000000"/>
      <w:sz w:val="24"/>
      <w:szCs w:val="24"/>
      <w:u w:val="none"/>
    </w:rPr>
  </w:style>
  <w:style w:type="character" w:customStyle="1" w:styleId="504">
    <w:name w:val="font21"/>
    <w:basedOn w:val="30"/>
    <w:qFormat/>
    <w:uiPriority w:val="0"/>
    <w:rPr>
      <w:rFonts w:hint="eastAsia" w:ascii="仿宋" w:hAnsi="仿宋" w:eastAsia="仿宋" w:cs="仿宋"/>
      <w:color w:val="000000"/>
      <w:sz w:val="24"/>
      <w:szCs w:val="24"/>
      <w:u w:val="none"/>
    </w:rPr>
  </w:style>
  <w:style w:type="character" w:customStyle="1" w:styleId="505">
    <w:name w:val="font11"/>
    <w:basedOn w:val="30"/>
    <w:qFormat/>
    <w:uiPriority w:val="0"/>
    <w:rPr>
      <w:rFonts w:hint="eastAsia" w:ascii="仿宋" w:hAnsi="仿宋" w:eastAsia="仿宋" w:cs="仿宋"/>
      <w:b/>
      <w:bCs/>
      <w:color w:val="000000"/>
      <w:sz w:val="24"/>
      <w:szCs w:val="24"/>
      <w:u w:val="none"/>
    </w:rPr>
  </w:style>
  <w:style w:type="character" w:customStyle="1" w:styleId="506">
    <w:name w:val="font41"/>
    <w:basedOn w:val="30"/>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9e6135be-e543-46b4-9e3c-5181d2a9e10a</errorID>
      <errorWord>老年能力</errorWord>
      <group>L1_Word</group>
      <groupName>字词问题</groupName>
      <ability>L2_Typo</ability>
      <abilityName>字词错误</abilityName>
      <candidateList>
        <item>老年人能力</item>
      </candidateList>
      <explain/>
      <paraID>6F581D05</paraID>
      <start>60</start>
      <end>64</end>
      <status>ignored</status>
      <modifiedWord/>
      <trackRevisions>false</trackRevisions>
    </reviewItem>
    <reviewItem>
      <errorID>05de9e93-2977-4235-8ae2-6b847f109525</errorID>
      <errorWord>文件中</errorWord>
      <group>L1_Word</group>
      <groupName>字词问题</groupName>
      <ability>L2_Typo</ability>
      <abilityName>字词错误</abilityName>
      <candidateList>
        <item>文件</item>
      </candidateList>
      <explain/>
      <paraID> 4031878</paraID>
      <start>100</start>
      <end>103</end>
      <status>ignored</status>
      <modifiedWord/>
      <trackRevisions>false</trackRevisions>
    </reviewItem>
    <reviewItem>
      <errorID>5ca4f777-1394-45ed-9eeb-647d8a3de3d6</errorID>
      <errorWord>。</errorWord>
      <group>L1_AI</group>
      <groupName>深度校对</groupName>
      <ability>L2_AI_Punc</ability>
      <abilityName>标点纠错</abilityName>
      <candidateList>
        <item/>
      </candidateList>
      <explain/>
      <paraID> 4031878</paraID>
      <start>112</start>
      <end>112</end>
      <status>modified</status>
      <modifiedWord/>
      <trackRevisions>false</trackRevisions>
    </reviewItem>
    <reviewItem>
      <errorID>08f83341-6894-480d-a6da-90d33c96f23b</errorID>
      <errorWord>、宿迁市政府采购网等”</errorWord>
      <group>L1_AI</group>
      <groupName>深度校对</groupName>
      <ability>L2_AI_Punc</ability>
      <abilityName>标点纠错</abilityName>
      <candidateList>
        <item>”“宿迁市政府采购网”等</item>
      </candidateList>
      <explain/>
      <paraID>1844E3A7</paraID>
      <start>34</start>
      <end>46</end>
      <status>modified</status>
      <modifiedWord>”“宿迁市政府采购网”等</modifiedWord>
      <trackRevisions>false</trackRevisions>
    </reviewItem>
    <reviewItem>
      <errorID>931bb0a4-3326-4e4f-aac0-dd99e8ac29f2</errorID>
      <errorWord>〔2022〕002号</errorWord>
      <group>L1_Knowledge</group>
      <groupName>知识性问题</groupName>
      <ability>L2_Knowledge</ability>
      <abilityName>其他知识</abilityName>
      <candidateList>
        <item>〔2022〕2号</item>
      </candidateList>
      <explain>发文字号格式错误。</explain>
      <paraID>522CA017</paraID>
      <start>79</start>
      <end>89</end>
      <status>ignored</status>
      <modifiedWord/>
      <trackRevisions>false</trackRevisions>
    </reviewItem>
    <reviewItem>
      <errorID>9701ae30-faad-420b-9951-e9c6e7a39f95</errorID>
      <errorWord>“关于推动解决政府采购异常低价问题相关工作的通知</errorWord>
      <group>L1_AI</group>
      <groupName>深度校对</groupName>
      <ability>L2_AI_Punc</ability>
      <abilityName>标点纠错</abilityName>
      <candidateList>
        <item>《关于推动解决政府采购异常低价问题相关工作的通知》</item>
      </candidateList>
      <explain/>
      <paraID>19A0B409</paraID>
      <start>5</start>
      <end>30</end>
      <status>modified</status>
      <modifiedWord>《关于推动解决政府采购异常低价问题相关工作的通知》</modifiedWord>
      <trackRevisions>false</trackRevisions>
    </reviewItem>
    <reviewItem>
      <errorID>da44c765-6f9b-4fd3-8d27-8ccb2c65d145</errorID>
      <errorWord>”</errorWord>
      <group>L1_AI</group>
      <groupName>深度校对</groupName>
      <ability>L2_AI_Punc</ability>
      <abilityName>标点纠错</abilityName>
      <candidateList>
        <item/>
      </candidateList>
      <explain/>
      <paraID>19A0B409</paraID>
      <start>44</start>
      <end>44</end>
      <status>modified</status>
      <modifiedWord/>
      <trackRevisions>false</trackRevisions>
    </reviewItem>
    <reviewItem>
      <errorID>99fac7ac-0efc-4837-a5b1-4989527e4f39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68ECAA77</paraID>
      <start>77</start>
      <end>79</end>
      <status>modified</status>
      <modifiedWord>”“</modifiedWord>
      <trackRevisions>false</trackRevisions>
    </reviewItem>
    <reviewItem>
      <errorID>0a00e41a-acc5-4af4-aec7-e2c7e17cd4e9</errorID>
      <errorWord>把</errorWord>
      <group>L1_Knowledge</group>
      <groupName>知识性问题</groupName>
      <ability>L2_Knowledge</ability>
      <abilityName>其他知识</abilityName>
      <candidateList>
        <item>套</item>
      </candidateList>
      <explain>请检查“把”是否为量词使用错误，建议修改为“套”。</explain>
      <paraID>779242D3</paraID>
      <start>33</start>
      <end>34</end>
      <status>ignored</status>
      <modifiedWord/>
      <trackRevisions>false</trackRevisions>
    </reviewItem>
    <reviewItem>
      <errorID>ee16a473-b459-499e-94cf-927d0199e66b</errorID>
      <errorWord>〈</errorWord>
      <group>L1_Punc</group>
      <groupName>标点问题</groupName>
      <ability>L2_Punc</ability>
      <abilityName>标点符号检查</abilityName>
      <candidateList/>
      <explain/>
      <paraID>26228AED</paraID>
      <start>31</start>
      <end>32</end>
      <status>ignored</status>
      <modifiedWord/>
      <trackRevisions>false</trackRevisions>
    </reviewItem>
    <reviewItem>
      <errorID>cb7ce2f4-1368-4069-9ac2-cc1b0b119c70</errorID>
      <errorWord>〈</errorWord>
      <group>L1_Punc</group>
      <groupName>标点问题</groupName>
      <ability>L2_Punc</ability>
      <abilityName>标点符号检查</abilityName>
      <candidateList/>
      <explain/>
      <paraID>6538E5E0</paraID>
      <start>33</start>
      <end>34</end>
      <status>ignored</status>
      <modifiedWord/>
      <trackRevisions>false</trackRevisions>
    </reviewItem>
    <reviewItem>
      <errorID>fa0aa20b-8e46-4699-9d91-a7f6f6c71b05</errorID>
      <errorWord>苏</errorWord>
      <group>L1_Word</group>
      <groupName>字词问题</groupName>
      <ability>L2_Typo</ability>
      <abilityName>字词错误</abilityName>
      <candidateList>
        <item>苏省</item>
      </candidateList>
      <explain/>
      <paraID>2029E8CB</paraID>
      <start>101</start>
      <end>103</end>
      <status>modified</status>
      <modifiedWord>苏省</modifiedWord>
      <trackRevisions>false</trackRevisions>
    </reviewItem>
    <reviewItem>
      <errorID>4741e401-515f-4bc6-b8d5-5935114d2519</errorID>
      <errorWord>好</errorWord>
      <group>L1_Word</group>
      <groupName>字词问题</groupName>
      <ability>L2_Typo</ability>
      <abilityName>字词错误</abilityName>
      <candidateList>
        <item>好地</item>
      </candidateList>
      <explain/>
      <paraID>391B8F42</paraID>
      <start>14</start>
      <end>16</end>
      <status>modified</status>
      <modifiedWord>好地</modifiedWord>
      <trackRevisions>false</trackRevisions>
    </reviewItem>
    <reviewItem>
      <errorID>0d3c6801-d6f5-48d9-a769-0aa2e18f08c9</errorID>
      <errorWord>好</errorWord>
      <group>L1_Word</group>
      <groupName>字词问题</groupName>
      <ability>L2_Typo</ability>
      <abilityName>字词错误</abilityName>
      <candidateList>
        <item>好地</item>
      </candidateList>
      <explain/>
      <paraID>5C6C9AE2</paraID>
      <start>17</start>
      <end>19</end>
      <status>modified</status>
      <modifiedWord>好地</modifiedWord>
      <trackRevisions>false</trackRevisions>
    </reviewItem>
    <reviewItem>
      <errorID>b7183394-d567-4602-b3bd-bd2b58552f4a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41635B97</paraID>
      <start>0</start>
      <end>2</end>
      <status>modified</status>
      <modifiedWord>1.</modifiedWord>
      <trackRevisions>false</trackRevisions>
    </reviewItem>
    <reviewItem>
      <errorID>80400e6b-8446-474e-944a-87582df59032</errorID>
      <errorWord>、</errorWord>
      <group>L1_Word</group>
      <groupName>字词问题</groupName>
      <ability>L2_Typo</ability>
      <abilityName>字词错误</abilityName>
      <candidateList>
        <item>、具</item>
      </candidateList>
      <explain/>
      <paraID> 14EA07A</paraID>
      <start>14</start>
      <end>16</end>
      <status>modified</status>
      <modifiedWord>、具</modifiedWord>
      <trackRevisions>false</trackRevisions>
    </reviewItem>
    <reviewItem>
      <errorID>800353b7-21d3-4076-843f-53a918048ca2</errorID>
      <errorWord>括</errorWord>
      <group>L1_Word</group>
      <groupName>字词问题</groupName>
      <ability>L2_Typo</ability>
      <abilityName>字词错误</abilityName>
      <candidateList>
        <item>括但</item>
      </candidateList>
      <explain/>
      <paraID>3BED5349</paraID>
      <start>14</start>
      <end>16</end>
      <status>modified</status>
      <modifiedWord>括但</modifiedWord>
      <trackRevisions>false</trackRevisions>
    </reviewItem>
    <reviewItem>
      <errorID>4174de42-eb22-49a9-af33-9cbb32e6506e</errorID>
      <errorWord>括</errorWord>
      <group>L1_Word</group>
      <groupName>字词问题</groupName>
      <ability>L2_Typo</ability>
      <abilityName>字词错误</abilityName>
      <candidateList>
        <item>括但</item>
      </candidateList>
      <explain/>
      <paraID>70AA1AE7</paraID>
      <start>19</start>
      <end>21</end>
      <status>modified</status>
      <modifiedWord>括但</modifiedWord>
      <trackRevisions>false</trackRevisions>
    </reviewItem>
    <reviewItem>
      <errorID>f6cba030-2c4b-4ff9-a05e-0751ee6a1d80</errorID>
      <errorWord>括</errorWord>
      <group>L1_Word</group>
      <groupName>字词问题</groupName>
      <ability>L2_Typo</ability>
      <abilityName>字词错误</abilityName>
      <candidateList>
        <item>括但</item>
      </candidateList>
      <explain/>
      <paraID>22CDFF04</paraID>
      <start>16</start>
      <end>18</end>
      <status>modified</status>
      <modifiedWord>括但</modifiedWord>
      <trackRevisions>false</trackRevisions>
    </reviewItem>
    <reviewItem>
      <errorID>e81de7c3-e6ac-430c-8dbb-0bb905d3d1e4</errorID>
      <errorWord>老年能力</errorWord>
      <group>L1_Word</group>
      <groupName>字词问题</groupName>
      <ability>L2_Typo</ability>
      <abilityName>字词错误</abilityName>
      <candidateList>
        <item>老年人能力</item>
      </candidateList>
      <explain/>
      <paraID>5510C1CD</paraID>
      <start>49</start>
      <end>53</end>
      <status>ignored</status>
      <modifiedWord/>
      <trackRevisions>false</trackRevisions>
    </reviewItem>
    <reviewItem>
      <errorID>58846df8-5e9e-4f29-83cb-3825df35a52f</errorID>
      <errorWord>签定</errorWord>
      <group>L1_Word</group>
      <groupName>字词问题</groupName>
      <ability>L2_Typo</ability>
      <abilityName>字词错误</abilityName>
      <candidateList>
        <item>签订</item>
      </candidateList>
      <explain>存在发音相同字词的误用。</explain>
      <paraID>3D7B476C</paraID>
      <start>2</start>
      <end>4</end>
      <status>modified</status>
      <modifiedWord>签订</modifiedWord>
      <trackRevisions>false</trackRevisions>
    </reviewItem>
    <reviewItem>
      <errorID>b31b986a-9afc-4cd4-af3b-150648f6084e</errorID>
      <errorWord>~</errorWord>
      <group>L1_Format</group>
      <groupName>格式问题</groupName>
      <ability>L2_HalfPunc</ability>
      <abilityName>全半角检查</abilityName>
      <candidateList>
        <item>～</item>
      </candidateList>
      <explain>文本全半角错误。</explain>
      <paraID>22803106</paraID>
      <start>172</start>
      <end>173</end>
      <status>modified</status>
      <modifiedWord>～</modifiedWord>
      <trackRevisions>false</trackRevisions>
    </reviewItem>
    <reviewItem>
      <errorID>9d55c1c5-8318-4cde-839b-895ee70b7fa1</errorID>
      <errorWord>)</errorWord>
      <group>L1_Format</group>
      <groupName>格式问题</groupName>
      <ability>L2_HalfPunc</ability>
      <abilityName>全半角检查</abilityName>
      <candidateList>
        <item>）</item>
      </candidateList>
      <explain>文本全半角错误。</explain>
      <paraID>7F75B96E</paraID>
      <start>86</start>
      <end>87</end>
      <status>modified</status>
      <modifiedWord>）</modifiedWord>
      <trackRevisions>false</trackRevisions>
    </reviewItem>
    <reviewItem>
      <errorID>84380f02-8840-48ec-a770-2486beb06408</errorID>
      <errorWord>：</errorWord>
      <group>L1_Format</group>
      <groupName>格式问题</groupName>
      <ability>L2_HalfPunc</ability>
      <abilityName>全半角检查</abilityName>
      <candidateList>
        <item>:</item>
      </candidateList>
      <explain>文本全半角错误。</explain>
      <paraID>1BA5D53F</paraID>
      <start>84</start>
      <end>85</end>
      <status>modified</status>
      <modifiedWord>:</modifiedWord>
      <trackRevisions>false</trackRevisions>
    </reviewItem>
    <reviewItem>
      <errorID>6dcec1ad-379b-4c43-922d-00e349178db3</errorID>
      <errorWord>：</errorWord>
      <group>L1_Format</group>
      <groupName>格式问题</groupName>
      <ability>L2_HalfPunc</ability>
      <abilityName>全半角检查</abilityName>
      <candidateList>
        <item>:</item>
      </candidateList>
      <explain>文本全半角错误。</explain>
      <paraID>1BA5D53F</paraID>
      <start>95</start>
      <end>96</end>
      <status>modified</status>
      <modifiedWord>:</modifiedWord>
      <trackRevisions>false</trackRevisions>
    </reviewItem>
    <reviewItem>
      <errorID>34da56a5-474c-4158-bf4a-5488d4919344</errorID>
      <errorWord>,</errorWord>
      <group>L1_Format</group>
      <groupName>格式问题</groupName>
      <ability>L2_HalfPunc</ability>
      <abilityName>全半角检查</abilityName>
      <candidateList>
        <item>，</item>
      </candidateList>
      <explain>文本全半角错误。</explain>
      <paraID>3DF55085</paraID>
      <start>133</start>
      <end>134</end>
      <status>modified</status>
      <modifiedWord>，</modifiedWord>
      <trackRevisions>false</trackRevisions>
    </reviewItem>
    <reviewItem>
      <errorID>9e572eae-bc4a-42b3-a507-c2c5d100b9f6</errorID>
      <errorWord>同享</errorWord>
      <group>L1_Word</group>
      <groupName>字词问题</groupName>
      <ability>L2_Typo</ability>
      <abilityName>字词错误</abilityName>
      <candidateList>
        <item>共享</item>
      </candidateList>
      <explain/>
      <paraID>3DF55085</paraID>
      <start>299</start>
      <end>301</end>
      <status>modified</status>
      <modifiedWord>共享</modifiedWord>
      <trackRevisions>false</trackRevisions>
    </reviewItem>
    <reviewItem>
      <errorID>cf08a286-a8f8-4ce9-8b79-72fb3516b983</errorID>
      <errorWord>,</errorWord>
      <group>L1_Format</group>
      <groupName>格式问题</groupName>
      <ability>L2_HalfPunc</ability>
      <abilityName>全半角检查</abilityName>
      <candidateList>
        <item>，</item>
      </candidateList>
      <explain>文本全半角错误。</explain>
      <paraID>621C0715</paraID>
      <start>86</start>
      <end>87</end>
      <status>modified</status>
      <modifiedWord>，</modifiedWord>
      <trackRevisions>false</trackRevisions>
    </reviewItem>
    <reviewItem>
      <errorID>92a4ce55-2af9-4312-81c3-6bd9d789d0b9</errorID>
      <errorWord>,</errorWord>
      <group>L1_Format</group>
      <groupName>格式问题</groupName>
      <ability>L2_HalfPunc</ability>
      <abilityName>全半角检查</abilityName>
      <candidateList>
        <item>，</item>
      </candidateList>
      <explain>文本全半角错误。</explain>
      <paraID>621C0715</paraID>
      <start>180</start>
      <end>181</end>
      <status>modified</status>
      <modifiedWord>，</modifiedWord>
      <trackRevisions>false</trackRevisions>
    </reviewItem>
    <reviewItem>
      <errorID>23f4ab9d-30d3-493e-a01e-d6841c913720</errorID>
      <errorWord>:</errorWord>
      <group>L1_Format</group>
      <groupName>格式问题</groupName>
      <ability>L2_HalfPunc</ability>
      <abilityName>全半角检查</abilityName>
      <candidateList>
        <item>：</item>
      </candidateList>
      <explain>文本全半角错误。</explain>
      <paraID>621C0715</paraID>
      <start>271</start>
      <end>272</end>
      <status>modified</status>
      <modifiedWord>：</modifiedWord>
      <trackRevisions>false</trackRevisions>
    </reviewItem>
    <reviewItem>
      <errorID>5cbf13d7-d1df-4c7a-8076-970eae2317bb</errorID>
      <errorWord>固计</errorWord>
      <group>L1_Word</group>
      <groupName>字词问题</groupName>
      <ability>L2_Typo</ability>
      <abilityName>字词错误</abilityName>
      <candidateList>
        <item>设计</item>
      </candidateList>
      <explain>❶〈动〉在正式做某项工作之前，根据一定的目的要求，预先制定方法、图样等：～师｜～图纸。❷〈名〉设计的方案或规划的蓝图等：那两项～已经完成。</explain>
      <paraID>621C0715</paraID>
      <start>288</start>
      <end>290</end>
      <status>modified</status>
      <modifiedWord>设计</modifiedWord>
      <trackRevisions>false</trackRevisions>
    </reviewItem>
    <reviewItem>
      <errorID>ee726bac-0342-4515-bd31-99e1176a4d0c</errorID>
      <errorWord>长期</errorWord>
      <group>L1_Word</group>
      <groupName>字词问题</groupName>
      <ability>L2_Typo</ability>
      <abilityName>字词错误</abilityName>
      <candidateList>
        <item>期</item>
      </candidateList>
      <explain/>
      <paraID>29C76AAF</paraID>
      <start>45</start>
      <end>46</end>
      <status>modified</status>
      <modifiedWord>期</modifiedWord>
      <trackRevisions>false</trackRevisions>
    </reviewItem>
    <reviewItem>
      <errorID>30ef908d-7990-4b03-aace-d1dfdf380688</errorID>
      <errorWord>中的</errorWord>
      <group>L1_Word</group>
      <groupName>字词问题</groupName>
      <ability>L2_Typo</ability>
      <abilityName>字词错误</abilityName>
      <candidateList>
        <item>中</item>
      </candidateList>
      <explain>〈动〉❶正对上；恰好合上：～选｜猜～了｜三枪都打～了目标。❷受到；遭受：～毒｜～暑｜胳膊上～了一枪。</explain>
      <paraID> C1BC148</paraID>
      <start>30</start>
      <end>31</end>
      <status>modified</status>
      <modifiedWord>中</modifiedWord>
      <trackRevisions>false</trackRevisions>
    </reviewItem>
    <reviewItem>
      <errorID>1937b169-31d8-4e88-b187-d6457db0b869</errorID>
      <errorWord>;</errorWord>
      <group>L1_Format</group>
      <groupName>格式问题</groupName>
      <ability>L2_HalfPunc</ability>
      <abilityName>全半角检查</abilityName>
      <candidateList>
        <item>；</item>
      </candidateList>
      <explain>文本全半角错误。</explain>
      <paraID>402C6BB0</paraID>
      <start>651</start>
      <end>652</end>
      <status>modified</status>
      <modifiedWord>；</modifiedWord>
      <trackRevisions>false</trackRevisions>
    </reviewItem>
    <reviewItem>
      <errorID>08889ee6-c7e1-4ef4-a8b7-93af6a128484</errorID>
      <errorWord>;</errorWord>
      <group>L1_Format</group>
      <groupName>格式问题</groupName>
      <ability>L2_HalfPunc</ability>
      <abilityName>全半角检查</abilityName>
      <candidateList>
        <item>；</item>
      </candidateList>
      <explain>文本全半角错误。</explain>
      <paraID>402C6BB0</paraID>
      <start>687</start>
      <end>688</end>
      <status>modified</status>
      <modifiedWord>；</modifiedWord>
      <trackRevisions>false</trackRevisions>
    </reviewItem>
    <reviewItem>
      <errorID>8e4e3c35-743d-4e9b-ad45-18fdf25cdfc6</errorID>
      <errorWord>;</errorWord>
      <group>L1_Format</group>
      <groupName>格式问题</groupName>
      <ability>L2_HalfPunc</ability>
      <abilityName>全半角检查</abilityName>
      <candidateList>
        <item>；</item>
      </candidateList>
      <explain>文本全半角错误。</explain>
      <paraID>402C6BB0</paraID>
      <start>720</start>
      <end>721</end>
      <status>modified</status>
      <modifiedWord>；</modifiedWord>
      <trackRevisions>false</trackRevisions>
    </reviewItem>
    <reviewItem>
      <errorID>1df1194e-1e14-4492-ad54-3a4252edf8af</errorID>
      <errorWord>;</errorWord>
      <group>L1_Format</group>
      <groupName>格式问题</groupName>
      <ability>L2_HalfPunc</ability>
      <abilityName>全半角检查</abilityName>
      <candidateList>
        <item>；</item>
      </candidateList>
      <explain>文本全半角错误。</explain>
      <paraID>402C6BB0</paraID>
      <start>773</start>
      <end>774</end>
      <status>modified</status>
      <modifiedWord>；</modifiedWord>
      <trackRevisions>false</trackRevisions>
    </reviewItem>
    <reviewItem>
      <errorID>d0fb3ccb-1554-4989-b67e-d1897df72297</errorID>
      <errorWord>;</errorWord>
      <group>L1_Format</group>
      <groupName>格式问题</groupName>
      <ability>L2_HalfPunc</ability>
      <abilityName>全半角检查</abilityName>
      <candidateList>
        <item>；</item>
      </candidateList>
      <explain>文本全半角错误。</explain>
      <paraID>402C6BB0</paraID>
      <start>822</start>
      <end>823</end>
      <status>modified</status>
      <modifiedWord>；</modifiedWord>
      <trackRevisions>false</trackRevisions>
    </reviewItem>
    <reviewItem>
      <errorID>259bc433-39f8-4657-b2e9-15082f91740e</errorID>
      <errorWord>功能</errorWord>
      <group>L1_Word</group>
      <groupName>字词问题</groupName>
      <ability>L2_Typo</ability>
      <abilityName>字词错误</abilityName>
      <candidateList>
        <item>能</item>
      </candidateList>
      <explain/>
      <paraID>402C6BB0</paraID>
      <start>1647</start>
      <end>1648</end>
      <status>modified</status>
      <modifiedWord>能</modifiedWord>
      <trackRevisions>false</trackRevisions>
    </reviewItem>
    <reviewItem>
      <errorID>c4ef5a83-c5a1-405d-8d93-0e7a29b637bf</errorID>
      <errorWord>人</errorWord>
      <group>L1_Word</group>
      <groupName>字词问题</groupName>
      <ability>L2_Typo</ability>
      <abilityName>字词错误</abilityName>
      <candidateList>
        <item>人员</item>
      </candidateList>
      <explain>〈名〉担任某种职务的人：机关工作～｜值班～｜～配备。</explain>
      <paraID>402C6BB0</paraID>
      <start>2279</start>
      <end>2281</end>
      <status>modified</status>
      <modifiedWord>人员</modifiedWord>
      <trackRevisions>false</trackRevisions>
    </reviewItem>
    <reviewItem>
      <errorID>7fa8379d-a83c-483e-9d5e-c3c8513ffe49</errorID>
      <errorWord>装</errorWord>
      <group>L1_Word</group>
      <groupName>字词问题</groupName>
      <ability>L2_Typo</ability>
      <abilityName>字词错误</abilityName>
      <candidateList>
        <item>装在</item>
      </candidateList>
      <explain/>
      <paraID>6142D557</paraID>
      <start>137</start>
      <end>139</end>
      <status>modified</status>
      <modifiedWord>装在</modifiedWord>
      <trackRevisions>false</trackRevisions>
    </reviewItem>
    <reviewItem>
      <errorID>3863a64f-746c-4eea-884d-5d45b5dc0136</errorID>
      <errorWord>链接</errorWord>
      <group>L1_Word</group>
      <groupName>字词问题</groupName>
      <ability>L2_Typo</ability>
      <abilityName>字词错误</abilityName>
      <candidateList>
        <item>连接</item>
      </candidateList>
      <explain>存在发音相同字词的误用。</explain>
      <paraID>6142D557</paraID>
      <start>931</start>
      <end>933</end>
      <status>modified</status>
      <modifiedWord>连接</modifiedWord>
      <trackRevisions>false</trackRevisions>
    </reviewItem>
    <reviewItem>
      <errorID>aa15d984-d772-4a10-831f-d86da0e831ed</errorID>
      <errorWord>墙</errorWord>
      <group>L1_Word</group>
      <groupName>字词问题</groupName>
      <ability>L2_Typo</ability>
      <abilityName>字词错误</abilityName>
      <candidateList>
        <item>强</item>
      </candidateList>
      <explain/>
      <paraID>5FB3F215</paraID>
      <start>16</start>
      <end>17</end>
      <status>modified</status>
      <modifiedWord>强</modifiedWord>
      <trackRevisions>false</trackRevisions>
    </reviewItem>
    <reviewItem>
      <errorID>0e3a77c9-9bbb-49f2-bf0e-4dd0a39ae186</errorID>
      <errorWord>外接设备</errorWord>
      <group>L1_Knowledge</group>
      <groupName>知识性问题</groupName>
      <ability>L2_Term</ability>
      <abilityName>专业术语</abilityName>
      <candidateList>
        <item>外围设备</item>
      </candidateList>
      <explain/>
      <paraID>7ACFED2A</paraID>
      <start>504</start>
      <end>508</end>
      <status>ignored</status>
      <modifiedWord/>
      <trackRevisions>false</trackRevisions>
    </reviewItem>
    <reviewItem>
      <errorID>01d723c8-c756-4a57-9d84-73c22c5f33d7</errorID>
      <errorWord>无需安装任何</errorWord>
      <group>L1_Word</group>
      <groupName>字词问题</groupName>
      <ability>L2_Alias</ability>
      <abilityName>也作/曾用词</abilityName>
      <candidateList>
        <item>无须安装任何</item>
      </candidateList>
      <explain>词汇[无需安装任何]为不规范表述或旧称，其规范书面表述为[无须安装任何]。</explain>
      <paraID>5210BE70</paraID>
      <start>23</start>
      <end>29</end>
      <status>modified</status>
      <modifiedWord>无须安装任何</modifiedWord>
      <trackRevisions>false</trackRevisions>
    </reviewItem>
    <reviewItem>
      <errorID>e9b49e9c-aa4d-4c3b-ac00-88af7fd13e37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586C400E</paraID>
      <start>92</start>
      <end>93</end>
      <status>modified</status>
      <modifiedWord>地</modifiedWord>
      <trackRevisions>false</trackRevisions>
    </reviewItem>
    <reviewItem>
      <errorID>623a915b-ed13-4aaf-8dfc-5f3acc6a52f6</errorID>
      <errorWord>(</errorWord>
      <group>L1_Format</group>
      <groupName>格式问题</groupName>
      <ability>L2_HalfPunc</ability>
      <abilityName>全半角检查</abilityName>
      <candidateList>
        <item>（</item>
      </candidateList>
      <explain>文本全半角错误。</explain>
      <paraID> 69E6FFB</paraID>
      <start>47</start>
      <end>48</end>
      <status>modified</status>
      <modifiedWord>（</modifiedWord>
      <trackRevisions>false</trackRevisions>
    </reviewItem>
    <reviewItem>
      <errorID>ac67e7d2-c264-40ab-9a26-8ea8059bb909</errorID>
      <errorWord>)</errorWord>
      <group>L1_Format</group>
      <groupName>格式问题</groupName>
      <ability>L2_HalfPunc</ability>
      <abilityName>全半角检查</abilityName>
      <candidateList>
        <item>）</item>
      </candidateList>
      <explain>文本全半角错误。</explain>
      <paraID> 69E6FFB</paraID>
      <start>52</start>
      <end>53</end>
      <status>modified</status>
      <modifiedWord>）</modifiedWord>
      <trackRevisions>false</trackRevisions>
    </reviewItem>
    <reviewItem>
      <errorID>1664cc07-a7b5-4f29-86de-5792631e36da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1EC0857B</paraID>
      <start>0</start>
      <end>2</end>
      <status>modified</status>
      <modifiedWord>1.</modifiedWord>
      <trackRevisions>false</trackRevisions>
    </reviewItem>
    <reviewItem>
      <errorID>e4f392b7-b0dd-46fa-ada2-56e8d80830f3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3F71A6B</paraID>
      <start>5</start>
      <end>6</end>
      <status>modified</status>
      <modifiedWord>—</modifiedWord>
      <trackRevisions>false</trackRevisions>
    </reviewItem>
    <reviewItem>
      <errorID>c39fa556-ae3e-4310-a0d3-abadaacfef38</errorID>
      <errorWord>成型</errorWord>
      <group>L1_Word</group>
      <groupName>字词问题</groupName>
      <ability>L2_Typo</ability>
      <abilityName>字词错误</abilityName>
      <candidateList>
        <item>成形</item>
      </candidateList>
      <explain/>
      <paraID>3CC5B512</paraID>
      <start>29</start>
      <end>31</end>
      <status>modified</status>
      <modifiedWord>成形</modifiedWord>
      <trackRevisions>false</trackRevisions>
    </reviewItem>
    <reviewItem>
      <errorID>7dd5c528-6dff-4e51-9069-61e4f8ce1862</errorID>
      <errorWord>：</errorWord>
      <group>L1_Format</group>
      <groupName>格式问题</groupName>
      <ability>L2_HalfPunc</ability>
      <abilityName>全半角检查</abilityName>
      <candidateList>
        <item>:</item>
      </candidateList>
      <explain>文本全半角错误。</explain>
      <paraID>66E9CCBD</paraID>
      <start>23</start>
      <end>24</end>
      <status>modified</status>
      <modifiedWord>:</modifiedWord>
      <trackRevisions>false</trackRevisions>
    </reviewItem>
    <reviewItem>
      <errorID>bee3620b-14d1-4fa3-9585-a663608dc095</errorID>
      <errorWord>)</errorWord>
      <group>L1_Format</group>
      <groupName>格式问题</groupName>
      <ability>L2_HalfPunc</ability>
      <abilityName>全半角检查</abilityName>
      <candidateList>
        <item>）</item>
      </candidateList>
      <explain>文本全半角错误。</explain>
      <paraID>66E9CCBD</paraID>
      <start>30</start>
      <end>31</end>
      <status>modified</status>
      <modifiedWord>）</modifiedWord>
      <trackRevisions>false</trackRevisions>
    </reviewItem>
    <reviewItem>
      <errorID>83173773-52e5-43a1-b1ea-36379bef5525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7BB14E9A</paraID>
      <start>16</start>
      <end>18</end>
      <status>modified</status>
      <modifiedWord>》《</modifiedWord>
      <trackRevisions>false</trackRevisions>
    </reviewItem>
    <reviewItem>
      <errorID>688b1486-0a38-486a-bd25-5fea11d688f5</errorID>
      <errorWord>,</errorWord>
      <group>L1_Format</group>
      <groupName>格式问题</groupName>
      <ability>L2_HalfPunc</ability>
      <abilityName>全半角检查</abilityName>
      <candidateList>
        <item>，</item>
      </candidateList>
      <explain>文本全半角错误。</explain>
      <paraID>14F9AD8F</paraID>
      <start>87</start>
      <end>88</end>
      <status>modified</status>
      <modifiedWord>，</modifiedWord>
      <trackRevisions>false</trackRevisions>
    </reviewItem>
    <reviewItem>
      <errorID>3eaf2cae-75c5-4f2f-ab69-0e89a7a04422</errorID>
      <errorWord>人</errorWord>
      <group>L1_Word</group>
      <groupName>字词问题</groupName>
      <ability>L2_Typo</ability>
      <abilityName>字词错误</abilityName>
      <candidateList>
        <item>人员</item>
      </candidateList>
      <explain>〈名〉担任某种职务的人：机关工作～｜值班～｜～配备。</explain>
      <paraID>707C03CB</paraID>
      <start>7</start>
      <end>9</end>
      <status>modified</status>
      <modifiedWord>人员</modifiedWord>
      <trackRevisions>false</trackRevisions>
    </reviewItem>
    <reviewItem>
      <errorID>9a86d195-6c1b-437b-a44f-b416f3448fb0</errorID>
      <errorWord>表</errorWord>
      <group>L1_Word</group>
      <groupName>字词问题</groupName>
      <ability>L2_Typo</ability>
      <abilityName>字词错误</abilityName>
      <candidateList>
        <item>表和</item>
      </candidateList>
      <explain/>
      <paraID>668F9A28</paraID>
      <start>26</start>
      <end>28</end>
      <status>modified</status>
      <modifiedWord>表和</modifiedWord>
      <trackRevisions>false</trackRevisions>
    </reviewItem>
    <reviewItem>
      <errorID>f433ded7-461c-4aa3-85bf-4c030ca9bec3</errorID>
      <errorWord>指定套</errorWord>
      <group>L1_Word</group>
      <groupName>字词问题</groupName>
      <ability>L2_Typo</ability>
      <abilityName>字词错误</abilityName>
      <candidateList>
        <item>指定</item>
      </candidateList>
      <explain/>
      <paraID>668F9A28</paraID>
      <start>399</start>
      <end>401</end>
      <status>modified</status>
      <modifiedWord>指定</modifiedWord>
      <trackRevisions>false</trackRevisions>
    </reviewItem>
    <reviewItem>
      <errorID>11611c98-189b-42d9-814b-3c067f043e5d</errorID>
      <errorWord>可将</errorWord>
      <group>L1_Word</group>
      <groupName>字词问题</groupName>
      <ability>L2_Typo</ability>
      <abilityName>字词错误</abilityName>
      <candidateList>
        <item>可</item>
      </candidateList>
      <explain>〈动〉适合：～人意｜这回倒～了他的心了。</explain>
      <paraID>668F9A28</paraID>
      <start>518</start>
      <end>519</end>
      <status>modified</status>
      <modifiedWord>可</modifiedWord>
      <trackRevisions>false</trackRevisions>
    </reviewItem>
    <reviewItem>
      <errorID>a77e47c0-b246-480f-b5ac-ce8e1f0306da</errorID>
      <errorWord>,</errorWord>
      <group>L1_Format</group>
      <groupName>格式问题</groupName>
      <ability>L2_HalfPunc</ability>
      <abilityName>全半角检查</abilityName>
      <candidateList>
        <item>，</item>
      </candidateList>
      <explain>文本全半角错误。</explain>
      <paraID>668F9A28</paraID>
      <start>613</start>
      <end>614</end>
      <status>modified</status>
      <modifiedWord>，</modifiedWord>
      <trackRevisions>false</trackRevisions>
    </reviewItem>
    <reviewItem>
      <errorID>c665764c-4e2c-4d48-9750-2791d9fe17ee</errorID>
      <errorWord>(</errorWord>
      <group>L1_Format</group>
      <groupName>格式问题</groupName>
      <ability>L2_HalfPunc</ability>
      <abilityName>全半角检查</abilityName>
      <candidateList>
        <item>（</item>
      </candidateList>
      <explain>文本全半角错误。</explain>
      <paraID>668F9A28</paraID>
      <start>1076</start>
      <end>1077</end>
      <status>modified</status>
      <modifiedWord>（</modifiedWord>
      <trackRevisions>false</trackRevisions>
    </reviewItem>
    <reviewItem>
      <errorID>a1c8cf75-b3da-4360-8f61-85556fd89e4b</errorID>
      <errorWord>)</errorWord>
      <group>L1_Format</group>
      <groupName>格式问题</groupName>
      <ability>L2_HalfPunc</ability>
      <abilityName>全半角检查</abilityName>
      <candidateList>
        <item>）</item>
      </candidateList>
      <explain>文本全半角错误。</explain>
      <paraID>668F9A28</paraID>
      <start>1084</start>
      <end>1085</end>
      <status>modified</status>
      <modifiedWord>）</modifiedWord>
      <trackRevisions>false</trackRevisions>
    </reviewItem>
    <reviewItem>
      <errorID>462971f3-d0b9-47a1-a226-9881f15bb6d1</errorID>
      <errorWord>(</errorWord>
      <group>L1_Format</group>
      <groupName>格式问题</groupName>
      <ability>L2_HalfPunc</ability>
      <abilityName>全半角检查</abilityName>
      <candidateList>
        <item>（</item>
      </candidateList>
      <explain>文本全半角错误。</explain>
      <paraID>668F9A28</paraID>
      <start>1124</start>
      <end>1125</end>
      <status>modified</status>
      <modifiedWord>（</modifiedWord>
      <trackRevisions>false</trackRevisions>
    </reviewItem>
    <reviewItem>
      <errorID>f336fa6f-54ca-4ffa-8ee7-a503879b24b7</errorID>
      <errorWord>)</errorWord>
      <group>L1_Format</group>
      <groupName>格式问题</groupName>
      <ability>L2_HalfPunc</ability>
      <abilityName>全半角检查</abilityName>
      <candidateList>
        <item>）</item>
      </candidateList>
      <explain>文本全半角错误。</explain>
      <paraID>668F9A28</paraID>
      <start>1128</start>
      <end>1129</end>
      <status>modified</status>
      <modifiedWord>）</modifiedWord>
      <trackRevisions>false</trackRevisions>
    </reviewItem>
    <reviewItem>
      <errorID>213af2af-081f-41a3-910f-abed586b9e47</errorID>
      <errorWord>(</errorWord>
      <group>L1_Format</group>
      <groupName>格式问题</groupName>
      <ability>L2_HalfPunc</ability>
      <abilityName>全半角检查</abilityName>
      <candidateList>
        <item>（</item>
      </candidateList>
      <explain>文本全半角错误。</explain>
      <paraID>668F9A28</paraID>
      <start>1138</start>
      <end>1139</end>
      <status>modified</status>
      <modifiedWord>（</modifiedWord>
      <trackRevisions>false</trackRevisions>
    </reviewItem>
    <reviewItem>
      <errorID>c648de48-9e15-43ab-bca3-6c686660f6a9</errorID>
      <errorWord>)</errorWord>
      <group>L1_Format</group>
      <groupName>格式问题</groupName>
      <ability>L2_HalfPunc</ability>
      <abilityName>全半角检查</abilityName>
      <candidateList>
        <item>）</item>
      </candidateList>
      <explain>文本全半角错误。</explain>
      <paraID>668F9A28</paraID>
      <start>1143</start>
      <end>1144</end>
      <status>modified</status>
      <modifiedWord>）</modifiedWord>
      <trackRevisions>false</trackRevisions>
    </reviewItem>
    <reviewItem>
      <errorID>e5a7fc36-04fb-4f41-9430-6b0feb754d9b</errorID>
      <errorWord>(</errorWord>
      <group>L1_Format</group>
      <groupName>格式问题</groupName>
      <ability>L2_HalfPunc</ability>
      <abilityName>全半角检查</abilityName>
      <candidateList>
        <item>（</item>
      </candidateList>
      <explain>文本全半角错误。</explain>
      <paraID>668F9A28</paraID>
      <start>1153</start>
      <end>1154</end>
      <status>modified</status>
      <modifiedWord>（</modifiedWord>
      <trackRevisions>false</trackRevisions>
    </reviewItem>
    <reviewItem>
      <errorID>315ad752-3e55-41c4-80dd-c123ff5f5b3c</errorID>
      <errorWord>)</errorWord>
      <group>L1_Format</group>
      <groupName>格式问题</groupName>
      <ability>L2_HalfPunc</ability>
      <abilityName>全半角检查</abilityName>
      <candidateList>
        <item>）</item>
      </candidateList>
      <explain>文本全半角错误。</explain>
      <paraID>668F9A28</paraID>
      <start>1158</start>
      <end>1159</end>
      <status>modified</status>
      <modifiedWord>）</modifiedWord>
      <trackRevisions>false</trackRevisions>
    </reviewItem>
    <reviewItem>
      <errorID>e0e1bcc1-72f8-4fbe-996d-c460a0345606</errorID>
      <errorWord>,</errorWord>
      <group>L1_Format</group>
      <groupName>格式问题</groupName>
      <ability>L2_HalfPunc</ability>
      <abilityName>全半角检查</abilityName>
      <candidateList>
        <item>，</item>
      </candidateList>
      <explain>文本全半角错误。</explain>
      <paraID>668F9A28</paraID>
      <start>1699</start>
      <end>1700</end>
      <status>modified</status>
      <modifiedWord>，</modifiedWord>
      <trackRevisions>false</trackRevisions>
    </reviewItem>
    <reviewItem>
      <errorID>776369a4-73dc-45e1-ae0b-2be781221ef7</errorID>
      <errorWord>专项</errorWord>
      <group>L1_Word</group>
      <groupName>字词问题</groupName>
      <ability>L2_Typo</ability>
      <abilityName>字词错误</abilityName>
      <candidateList>
        <item>转向</item>
      </candidateList>
      <explain/>
      <paraID>668F9A28</paraID>
      <start>1704</start>
      <end>1706</end>
      <status>modified</status>
      <modifiedWord>转向</modifiedWord>
      <trackRevisions>false</trackRevisions>
    </reviewItem>
    <reviewItem>
      <errorID>310f8c6b-71ce-40cc-8238-9971654bca38</errorID>
      <errorWord>:</errorWord>
      <group>L1_Format</group>
      <groupName>格式问题</groupName>
      <ability>L2_HalfPunc</ability>
      <abilityName>全半角检查</abilityName>
      <candidateList>
        <item>：</item>
      </candidateList>
      <explain>文本全半角错误。</explain>
      <paraID>668F9A28</paraID>
      <start>1710</start>
      <end>1711</end>
      <status>modified</status>
      <modifiedWord>：</modifiedWord>
      <trackRevisions>false</trackRevisions>
    </reviewItem>
    <reviewItem>
      <errorID>5161dd62-dc36-4c1d-b32b-29038ba296c4</errorID>
      <errorWord>其它</errorWord>
      <group>L1_Word</group>
      <groupName>字词问题</groupName>
      <ability>L2_Alias</ability>
      <abilityName>也作/曾用词</abilityName>
      <candidateList>
        <item>其他</item>
      </candidateList>
      <explain>词汇[其它]为不规范表述或旧称，其规范书面表述为[其他]。</explain>
      <paraID>48D6EBBC</paraID>
      <start>16</start>
      <end>18</end>
      <status>modified</status>
      <modifiedWord>其他</modifiedWord>
      <trackRevisions>false</trackRevisions>
    </reviewItem>
    <reviewItem>
      <errorID>75552b04-b9a6-412a-a84b-8ba994a8c30c</errorID>
      <errorWord>片断</errorWord>
      <group>L1_Word</group>
      <groupName>字词问题</groupName>
      <ability>L2_Alias</ability>
      <abilityName>也作/曾用词</abilityName>
      <candidateList>
        <item>片段</item>
      </candidateList>
      <explain>词汇[片断]为不规范表述或旧称，其规范书面表述为[片段]。</explain>
      <paraID>48D6EBBC</paraID>
      <start>87</start>
      <end>89</end>
      <status>modified</status>
      <modifiedWord>片段</modifiedWord>
      <trackRevisions>false</trackRevisions>
    </reviewItem>
    <reviewItem>
      <errorID>9fc48cc3-979e-4e53-b553-9b0c1f0ba9f0</errorID>
      <errorWord>(</errorWord>
      <group>L1_Format</group>
      <groupName>格式问题</groupName>
      <ability>L2_HalfPunc</ability>
      <abilityName>全半角检查</abilityName>
      <candidateList>
        <item>（</item>
      </candidateList>
      <explain>文本全半角错误。</explain>
      <paraID>48D6EBBC</paraID>
      <start>139</start>
      <end>140</end>
      <status>modified</status>
      <modifiedWord>（</modifiedWord>
      <trackRevisions>false</trackRevisions>
    </reviewItem>
    <reviewItem>
      <errorID>91e8a5b3-8a55-4937-a269-50298ec58c24</errorID>
      <errorWord>)</errorWord>
      <group>L1_Format</group>
      <groupName>格式问题</groupName>
      <ability>L2_HalfPunc</ability>
      <abilityName>全半角检查</abilityName>
      <candidateList>
        <item>）</item>
      </candidateList>
      <explain>文本全半角错误。</explain>
      <paraID>48D6EBBC</paraID>
      <start>158</start>
      <end>159</end>
      <status>modified</status>
      <modifiedWord>）</modifiedWord>
      <trackRevisions>false</trackRevisions>
    </reviewItem>
    <reviewItem>
      <errorID>635ad752-3faa-48e9-a8f8-c4b4b452b65d</errorID>
      <errorWord>,</errorWord>
      <group>L1_Format</group>
      <groupName>格式问题</groupName>
      <ability>L2_HalfPunc</ability>
      <abilityName>全半角检查</abilityName>
      <candidateList>
        <item>，</item>
      </candidateList>
      <explain>文本全半角错误。</explain>
      <paraID>407537BD</paraID>
      <start>97</start>
      <end>98</end>
      <status>modified</status>
      <modifiedWord>，</modifiedWord>
      <trackRevisions>false</trackRevisions>
    </reviewItem>
    <reviewItem>
      <errorID>85e51457-2920-46e2-9b8d-1dc565c7fd9a</errorID>
      <errorWord>(</errorWord>
      <group>L1_Format</group>
      <groupName>格式问题</groupName>
      <ability>L2_HalfPunc</ability>
      <abilityName>全半角检查</abilityName>
      <candidateList>
        <item>（</item>
      </candidateList>
      <explain>文本全半角错误。</explain>
      <paraID>44D7EC54</paraID>
      <start>91</start>
      <end>92</end>
      <status>modified</status>
      <modifiedWord>（</modifiedWord>
      <trackRevisions>false</trackRevisions>
    </reviewItem>
    <reviewItem>
      <errorID>c1125103-8348-4c6b-94ce-14b9e70feee7</errorID>
      <errorWord>)</errorWord>
      <group>L1_Format</group>
      <groupName>格式问题</groupName>
      <ability>L2_HalfPunc</ability>
      <abilityName>全半角检查</abilityName>
      <candidateList>
        <item>）</item>
      </candidateList>
      <explain>文本全半角错误。</explain>
      <paraID>44D7EC54</paraID>
      <start>114</start>
      <end>115</end>
      <status>modified</status>
      <modifiedWord>）</modifiedWord>
      <trackRevisions>false</trackRevisions>
    </reviewItem>
    <reviewItem>
      <errorID>cd320646-a9ad-42eb-a22c-e9fbac3bbf71</errorID>
      <errorWord>冷扎</errorWord>
      <group>L1_Word</group>
      <groupName>字词问题</groupName>
      <ability>L2_Typo</ability>
      <abilityName>字词错误</abilityName>
      <candidateList>
        <item>冷轧</item>
      </candidateList>
      <explain/>
      <paraID>56109D3B</paraID>
      <start>124</start>
      <end>126</end>
      <status>modified</status>
      <modifiedWord>冷轧</modifiedWord>
      <trackRevisions>false</trackRevisions>
    </reviewItem>
    <reviewItem>
      <errorID>6c7498ca-2bb8-42ff-a75a-0886d30aff08</errorID>
      <errorWord>；；</errorWord>
      <group>L1_Punc</group>
      <groupName>标点问题</groupName>
      <ability>L2_Punc</ability>
      <abilityName>标点符号检查</abilityName>
      <candidateList>
        <item>；</item>
      </candidateList>
      <explain/>
      <paraID>5FC40AD4</paraID>
      <start>30</start>
      <end>31</end>
      <status>modified</status>
      <modifiedWord>；</modifiedWord>
      <trackRevisions>false</trackRevisions>
    </reviewItem>
    <reviewItem>
      <errorID>f61ef34c-076a-49b8-bf92-e9182bad8835</errorID>
      <errorWord>甩降器</errorWord>
      <group>L1_Word</group>
      <groupName>字词问题</groupName>
      <ability>L2_Typo</ability>
      <abilityName>字词错误</abilityName>
      <candidateList>
        <item>升降器</item>
      </candidateList>
      <explain/>
      <paraID>3D162772</paraID>
      <start>3</start>
      <end>6</end>
      <status>ignored</status>
      <modifiedWord/>
      <trackRevisions>false</trackRevisions>
    </reviewItem>
    <reviewItem>
      <errorID>ea5f98a3-6d8d-4b3f-863b-eeb7d3e24c30</errorID>
      <errorWord>博</errorWord>
      <group>L1_Word</group>
      <groupName>字词问题</groupName>
      <ability>L2_Typo</ability>
      <abilityName>字词错误</abilityName>
      <candidateList>
        <item>搏</item>
      </candidateList>
      <explain>存在发音相同字词的误用。</explain>
      <paraID>2B312CF4</paraID>
      <start>8</start>
      <end>9</end>
      <status>modified</status>
      <modifiedWord>搏</modifiedWord>
      <trackRevisions>false</trackRevisions>
    </reviewItem>
    <reviewItem>
      <errorID>6687253b-6731-4613-8898-b1a11359fab0</errorID>
      <errorWord>脉博</errorWord>
      <group>L1_Word</group>
      <groupName>字词问题</groupName>
      <ability>L2_Typo</ability>
      <abilityName>字词错误</abilityName>
      <candidateList>
        <item>脉搏</item>
      </candidateList>
      <explain>〈名〉❶心脏收缩时，由于输出血液的冲击引起的动脉的跳动。医生可根据脉搏来诊断疾病。❷比喻社会、生活等发展、变化的情况或趋势：时代的～｜把握生活的～。</explain>
      <paraID>2B312CF4</paraID>
      <start>19</start>
      <end>21</end>
      <status>modified</status>
      <modifiedWord>脉搏</modifiedWord>
      <trackRevisions>false</trackRevisions>
    </reviewItem>
    <reviewItem>
      <errorID>90b41942-7523-42d6-b52e-4901ab599db7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2B312CF4</paraID>
      <start>86</start>
      <end>87</end>
      <status>modified</status>
      <modifiedWord>—</modifiedWord>
      <trackRevisions>false</trackRevisions>
    </reviewItem>
    <reviewItem>
      <errorID>87625154-257f-4355-8155-d46c5e1dccf9</errorID>
      <errorWord>救学</errorWord>
      <group>L1_Word</group>
      <groupName>字词问题</groupName>
      <ability>L2_Typo</ability>
      <abilityName>字词错误</abilityName>
      <candidateList>
        <item>教学</item>
      </candidateList>
      <explain>存在字形相近字词的误用。</explain>
      <paraID>31A77F6D</paraID>
      <start>167</start>
      <end>169</end>
      <status>modified</status>
      <modifiedWord>教学</modifiedWord>
      <trackRevisions>false</trackRevisions>
    </reviewItem>
    <reviewItem>
      <errorID>e942c903-bfa0-4e13-bbb2-7b77ba3a8222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47AA3119</paraID>
      <start>0</start>
      <end>2</end>
      <status>modified</status>
      <modifiedWord>1.</modifiedWord>
      <trackRevisions>false</trackRevisions>
    </reviewItem>
    <reviewItem>
      <errorID>a7a11615-3b81-4af4-a709-fcefddf24678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47AA3119</paraID>
      <start>148</start>
      <end>149</end>
      <status>modified</status>
      <modifiedWord>地</modifiedWord>
      <trackRevisions>false</trackRevisions>
    </reviewItem>
    <reviewItem>
      <errorID>b1ba824c-22f5-4a7d-948e-47fc0a0e2fae</errorID>
      <errorWord>适量</errorWord>
      <group>L1_Word</group>
      <groupName>字词问题</groupName>
      <ability>L2_Typo</ability>
      <abilityName>字词错误</abilityName>
      <candidateList>
        <item>矢量</item>
      </candidateList>
      <explain/>
      <paraID>7FFC9D83</paraID>
      <start>23</start>
      <end>25</end>
      <status>ignored</status>
      <modifiedWord/>
      <trackRevisions>false</trackRevisions>
    </reviewItem>
    <reviewItem>
      <errorID>89e284ab-210f-43f2-93e9-7ef2fc834738</errorID>
      <errorWord>,</errorWord>
      <group>L1_Format</group>
      <groupName>格式问题</groupName>
      <ability>L2_HalfPunc</ability>
      <abilityName>全半角检查</abilityName>
      <candidateList>
        <item>，</item>
      </candidateList>
      <explain>文本全半角错误。</explain>
      <paraID>6BC11A92</paraID>
      <start>39</start>
      <end>40</end>
      <status>modified</status>
      <modifiedWord>，</modifiedWord>
      <trackRevisions>false</trackRevisions>
    </reviewItem>
    <reviewItem>
      <errorID>7aea2824-12f0-4214-a560-7d2d88d04022</errorID>
      <errorWord>两项</errorWord>
      <group>L1_Knowledge</group>
      <groupName>知识性问题</groupName>
      <ability>L2_Knowledge</ability>
      <abilityName>其他知识</abilityName>
      <candidateList>
        <item>两个</item>
      </candidateList>
      <explain/>
      <paraID>5F7C5E90</paraID>
      <start>85</start>
      <end>87</end>
      <status>modified</status>
      <modifiedWord>两个</modifiedWord>
      <trackRevisions>false</trackRevisions>
    </reviewItem>
    <reviewItem>
      <errorID>f1edb22c-c651-426c-828a-aaf7f958f420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34D32198</paraID>
      <start>41</start>
      <end>42</end>
      <status>modified</status>
      <modifiedWord>地</modifiedWord>
      <trackRevisions>false</trackRevisions>
    </reviewItem>
    <reviewItem>
      <errorID>45c38735-4628-4f63-95e1-84b41f2fa111</errorID>
      <errorWord>,</errorWord>
      <group>L1_Format</group>
      <groupName>格式问题</groupName>
      <ability>L2_HalfPunc</ability>
      <abilityName>全半角检查</abilityName>
      <candidateList>
        <item>，</item>
      </candidateList>
      <explain>文本全半角错误。</explain>
      <paraID>3BAFB214</paraID>
      <start>105</start>
      <end>106</end>
      <status>modified</status>
      <modifiedWord>，</modifiedWord>
      <trackRevisions>false</trackRevisions>
    </reviewItem>
    <reviewItem>
      <errorID>29f26cf1-82ab-4aa1-8c0b-38b4f0e9a28a</errorID>
      <errorWord>方便的</errorWord>
      <group>L1_Word</group>
      <groupName>字词问题</groupName>
      <ability>L2_Typo</ability>
      <abilityName>字词错误</abilityName>
      <candidateList>
        <item>方便地</item>
      </candidateList>
      <explain/>
      <paraID>3BAFB214</paraID>
      <start>115</start>
      <end>118</end>
      <status>modified</status>
      <modifiedWord>方便地</modifiedWord>
      <trackRevisions>false</trackRevisions>
    </reviewItem>
    <reviewItem>
      <errorID>6e8ecb4f-e814-470a-9278-3c01e85a042d</errorID>
      <errorWord>博动</errorWord>
      <group>L1_Word</group>
      <groupName>字词问题</groupName>
      <ability>L2_Typo</ability>
      <abilityName>字词错误</abilityName>
      <candidateList>
        <item>搏动</item>
      </candidateList>
      <explain/>
      <paraID>2B38FCC7</paraID>
      <start>139</start>
      <end>141</end>
      <status>modified</status>
      <modifiedWord>搏动</modifiedWord>
      <trackRevisions>false</trackRevisions>
    </reviewItem>
    <reviewItem>
      <errorID>0aae5433-ec1a-4f0b-94fe-ee12fcd883ad</errorID>
      <errorWord>,</errorWord>
      <group>L1_Format</group>
      <groupName>格式问题</groupName>
      <ability>L2_HalfPunc</ability>
      <abilityName>全半角检查</abilityName>
      <candidateList>
        <item>，</item>
      </candidateList>
      <explain>文本全半角错误。</explain>
      <paraID>2B38FCC7</paraID>
      <start>936</start>
      <end>937</end>
      <status>modified</status>
      <modifiedWord>，</modifiedWord>
      <trackRevisions>false</trackRevisions>
    </reviewItem>
    <reviewItem>
      <errorID>76dabb7f-f81e-47bf-809a-0ae31725b760</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21D80BC2</paraID>
      <start>41</start>
      <end>42</end>
      <status>modified</status>
      <modifiedWord>或</modifiedWord>
      <trackRevisions>false</trackRevisions>
    </reviewItem>
    <reviewItem>
      <errorID>73781a85-66a2-4f98-bd8e-40297c4ff53b</errorID>
      <errorWord>;</errorWord>
      <group>L1_Format</group>
      <groupName>格式问题</groupName>
      <ability>L2_HalfPunc</ability>
      <abilityName>全半角检查</abilityName>
      <candidateList>
        <item>；</item>
      </candidateList>
      <explain>文本全半角错误。</explain>
      <paraID>32A8758B</paraID>
      <start>40</start>
      <end>41</end>
      <status>modified</status>
      <modifiedWord>；</modifiedWord>
      <trackRevisions>false</trackRevisions>
    </reviewItem>
    <reviewItem>
      <errorID>005cbf2a-d8ee-4b36-8cea-be25ae0ed5a9</errorID>
      <errorWord>座</errorWord>
      <group>L1_Word</group>
      <groupName>字词问题</groupName>
      <ability>L2_Typo</ability>
      <abilityName>字词错误</abilityName>
      <candidateList>
        <item>坐</item>
      </candidateList>
      <explain>存在发音相同字词的误用。</explain>
      <paraID>43DCD510</paraID>
      <start>89</start>
      <end>90</end>
      <status>modified</status>
      <modifiedWord>坐</modifiedWord>
      <trackRevisions>false</trackRevisions>
    </reviewItem>
    <reviewItem>
      <errorID>a5d792ab-e724-4530-9c9d-11f3e8ff4c37</errorID>
      <errorWord>人</errorWord>
      <group>L1_Word</group>
      <groupName>字词问题</groupName>
      <ability>L2_Typo</ability>
      <abilityName>字词错误</abilityName>
      <candidateList>
        <item>人员</item>
      </candidateList>
      <explain>〈名〉担任某种职务的人：机关工作～｜值班～｜～配备。</explain>
      <paraID>43DCD510</paraID>
      <start>143</start>
      <end>145</end>
      <status>modified</status>
      <modifiedWord>人员</modifiedWord>
      <trackRevisions>false</trackRevisions>
    </reviewItem>
    <reviewItem>
      <errorID>0b7399c8-aa71-4577-8b95-0db1e6814d09</errorID>
      <errorWord>更好的</errorWord>
      <group>L1_Word</group>
      <groupName>字词问题</groupName>
      <ability>L2_Typo</ability>
      <abilityName>字词错误</abilityName>
      <candidateList>
        <item>更好地</item>
      </candidateList>
      <explain/>
      <paraID>43DCD510</paraID>
      <start>199</start>
      <end>202</end>
      <status>modified</status>
      <modifiedWord>更好地</modifiedWord>
      <trackRevisions>false</trackRevisions>
    </reviewItem>
    <reviewItem>
      <errorID>e067c923-d4b4-43c5-a15a-431c61af4b70</errorID>
      <errorWord>:</errorWord>
      <group>L1_Format</group>
      <groupName>格式问题</groupName>
      <ability>L2_HalfPunc</ability>
      <abilityName>全半角检查</abilityName>
      <candidateList>
        <item>：</item>
      </candidateList>
      <explain>文本全半角错误。</explain>
      <paraID>21AE104D</paraID>
      <start>34</start>
      <end>35</end>
      <status>modified</status>
      <modifiedWord>：</modifiedWord>
      <trackRevisions>false</trackRevisions>
    </reviewItem>
    <reviewItem>
      <errorID>ee055de2-d031-4a6f-acee-36705de0a7ec</errorID>
      <errorWord>:</errorWord>
      <group>L1_Format</group>
      <groupName>格式问题</groupName>
      <ability>L2_HalfPunc</ability>
      <abilityName>全半角检查</abilityName>
      <candidateList>
        <item>：</item>
      </candidateList>
      <explain>文本全半角错误。</explain>
      <paraID>21AE104D</paraID>
      <start>255</start>
      <end>256</end>
      <status>modified</status>
      <modifiedWord>：</modifiedWord>
      <trackRevisions>false</trackRevisions>
    </reviewItem>
    <reviewItem>
      <errorID>6b2ed554-be90-4e50-8038-26def2bc47b2</errorID>
      <errorWord>:</errorWord>
      <group>L1_Format</group>
      <groupName>格式问题</groupName>
      <ability>L2_HalfPunc</ability>
      <abilityName>全半角检查</abilityName>
      <candidateList>
        <item>：</item>
      </candidateList>
      <explain>文本全半角错误。</explain>
      <paraID>21AE104D</paraID>
      <start>335</start>
      <end>336</end>
      <status>modified</status>
      <modifiedWord>：</modifiedWord>
      <trackRevisions>false</trackRevisions>
    </reviewItem>
    <reviewItem>
      <errorID>dfc79c09-6670-4c97-a4d6-4655761e3c8b</errorID>
      <errorWord>鬆</errorWord>
      <group>L1_Word</group>
      <groupName>字词问题</groupName>
      <ability>L2_Fanti</ability>
      <abilityName>繁转简</abilityName>
      <candidateList>
        <item>松</item>
      </candidateList>
      <explain/>
      <paraID>21AE104D</paraID>
      <start>370</start>
      <end>371</end>
      <status>modified</status>
      <modifiedWord>松</modifiedWord>
      <trackRevisions>false</trackRevisions>
    </reviewItem>
    <reviewItem>
      <errorID>d705dae8-f8cc-4c3c-afbc-4caf251893e9</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21AE104D</paraID>
      <start>525</start>
      <end>526</end>
      <status>modified</status>
      <modifiedWord>或</modifiedWord>
      <trackRevisions>false</trackRevisions>
    </reviewItem>
    <reviewItem>
      <errorID>d0af9f16-75ae-4801-bc7e-6f04224b3a07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21AE104D</paraID>
      <start>561</start>
      <end>562</end>
      <status>modified</status>
      <modifiedWord>—</modifiedWord>
      <trackRevisions>false</trackRevisions>
    </reviewItem>
    <reviewItem>
      <errorID>51f71f2d-49d7-44dc-9994-7e838c872630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21AE104D</paraID>
      <start>576</start>
      <end>577</end>
      <status>modified</status>
      <modifiedWord>—</modifiedWord>
      <trackRevisions>false</trackRevisions>
    </reviewItem>
    <reviewItem>
      <errorID>fb2526ca-7bee-43a8-9cde-f0a0a7cd15d1</errorID>
      <errorWord>:</errorWord>
      <group>L1_Format</group>
      <groupName>格式问题</groupName>
      <ability>L2_HalfPunc</ability>
      <abilityName>全半角检查</abilityName>
      <candidateList>
        <item>：</item>
      </candidateList>
      <explain>文本全半角错误。</explain>
      <paraID>21AE104D</paraID>
      <start>590</start>
      <end>591</end>
      <status>modified</status>
      <modifiedWord>：</modifiedWord>
      <trackRevisions>false</trackRevisions>
    </reviewItem>
    <reviewItem>
      <errorID>57e96d28-2bd3-448e-857e-a4355c277c0d</errorID>
      <errorWord>:</errorWord>
      <group>L1_Format</group>
      <groupName>格式问题</groupName>
      <ability>L2_HalfPunc</ability>
      <abilityName>全半角检查</abilityName>
      <candidateList>
        <item>：</item>
      </candidateList>
      <explain>文本全半角错误。</explain>
      <paraID>21AE104D</paraID>
      <start>593</start>
      <end>594</end>
      <status>modified</status>
      <modifiedWord>：</modifiedWord>
      <trackRevisions>false</trackRevisions>
    </reviewItem>
    <reviewItem>
      <errorID>b9ac55df-9877-4b5a-83cf-b086d7028214</errorID>
      <errorWord>(</errorWord>
      <group>L1_Format</group>
      <groupName>格式问题</groupName>
      <ability>L2_HalfPunc</ability>
      <abilityName>全半角检查</abilityName>
      <candidateList>
        <item>（</item>
      </candidateList>
      <explain>文本全半角错误。</explain>
      <paraID>21AE104D</paraID>
      <start>605</start>
      <end>606</end>
      <status>modified</status>
      <modifiedWord>（</modifiedWord>
      <trackRevisions>false</trackRevisions>
    </reviewItem>
    <reviewItem>
      <errorID>d6d89591-9a70-4e02-9341-d1204098938f</errorID>
      <errorWord>)</errorWord>
      <group>L1_Format</group>
      <groupName>格式问题</groupName>
      <ability>L2_HalfPunc</ability>
      <abilityName>全半角检查</abilityName>
      <candidateList>
        <item>）</item>
      </candidateList>
      <explain>文本全半角错误。</explain>
      <paraID>21AE104D</paraID>
      <start>608</start>
      <end>609</end>
      <status>modified</status>
      <modifiedWord>）</modifiedWord>
      <trackRevisions>false</trackRevisions>
    </reviewItem>
    <reviewItem>
      <errorID>93d3bc9a-1170-4968-8488-77345d201675</errorID>
      <errorWord>(</errorWord>
      <group>L1_Format</group>
      <groupName>格式问题</groupName>
      <ability>L2_HalfPunc</ability>
      <abilityName>全半角检查</abilityName>
      <candidateList>
        <item>（</item>
      </candidateList>
      <explain>文本全半角错误。</explain>
      <paraID>21AE104D</paraID>
      <start>611</start>
      <end>612</end>
      <status>modified</status>
      <modifiedWord>（</modifiedWord>
      <trackRevisions>false</trackRevisions>
    </reviewItem>
    <reviewItem>
      <errorID>99a93db9-864c-463e-bca7-3d0cddcb0102</errorID>
      <errorWord>外接设备</errorWord>
      <group>L1_Knowledge</group>
      <groupName>知识性问题</groupName>
      <ability>L2_Term</ability>
      <abilityName>专业术语</abilityName>
      <candidateList>
        <item>外围设备</item>
      </candidateList>
      <explain/>
      <paraID>1A8DCA2B</paraID>
      <start>681</start>
      <end>685</end>
      <status>ignored</status>
      <modifiedWord/>
      <trackRevisions>false</trackRevisions>
    </reviewItem>
    <reviewItem>
      <errorID>0e4a5824-5b4e-4bd4-a920-8b6d946941d1</errorID>
      <errorWord>同</errorWord>
      <group>L1_Word</group>
      <groupName>字词问题</groupName>
      <ability>L2_Typo</ability>
      <abilityName>字词错误</abilityName>
      <candidateList>
        <item>同一</item>
      </candidateList>
      <explain/>
      <paraID>1A8DCA2B</paraID>
      <start>1245</start>
      <end>1247</end>
      <status>modified</status>
      <modifiedWord>同一</modifiedWord>
      <trackRevisions>false</trackRevisions>
    </reviewItem>
    <reviewItem>
      <errorID>edfda188-8559-4247-a36e-af4c13e47efe</errorID>
      <errorWord>模版选择</errorWord>
      <group>L1_Word</group>
      <groupName>字词问题</groupName>
      <ability>L2_Typo</ability>
      <abilityName>字词错误</abilityName>
      <candidateList>
        <item>模板选择</item>
      </candidateList>
      <explain/>
      <paraID>1A8DCA2B</paraID>
      <start>1835</start>
      <end>1839</end>
      <status>modified</status>
      <modifiedWord>模板选择</modifiedWord>
      <trackRevisions>false</trackRevisions>
    </reviewItem>
    <reviewItem>
      <errorID>851097bb-1ba4-4e30-bfac-5337efe579ae</errorID>
      <errorWord>模版</errorWord>
      <group>L1_Word</group>
      <groupName>字词问题</groupName>
      <ability>L2_Typo</ability>
      <abilityName>字词错误</abilityName>
      <candidateList>
        <item>模板</item>
      </candidateList>
      <explain>&lt;名&gt;浇灌混凝土工程时定型用的板，一般用竹木料或钢材制成。在计算机领域，是指一个具有固定格式和内容框架的文件或程序框架，可作为基础用于创建其他类似的文件或程序，能提高工作效率和保证格式的一致性。“模版”是“模板”的异形词，正式表达中应使用“模板”。</explain>
      <paraID>1A8DCA2B</paraID>
      <start>1842</start>
      <end>1844</end>
      <status>modified</status>
      <modifiedWord>模板</modifiedWord>
      <trackRevisions>false</trackRevisions>
    </reviewItem>
    <reviewItem>
      <errorID>44d4a007-73d4-4af7-beab-30c0da960f4e</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1A8DCA2B</paraID>
      <start>3166</start>
      <end>3168</end>
      <status>modified</status>
      <modifiedWord>可以</modifiedWord>
      <trackRevisions>false</trackRevisions>
    </reviewItem>
    <reviewItem>
      <errorID>e1ea6add-b190-41e4-a0ef-83961ec2d208</errorID>
      <errorWord>资</errorWord>
      <group>L1_Word</group>
      <groupName>字词问题</groupName>
      <ability>L2_Typo</ability>
      <abilityName>字词错误</abilityName>
      <candidateList>
        <item>资源</item>
      </candidateList>
      <explain>〈名〉生产资料或生活资料的天然来源：地下～｜水力～｜旅游～。</explain>
      <paraID>1A8DCA2B</paraID>
      <start>3269</start>
      <end>3271</end>
      <status>modified</status>
      <modifiedWord>资源</modifiedWord>
      <trackRevisions>false</trackRevisions>
    </reviewItem>
    <reviewItem>
      <errorID>09f869c2-d1c8-4122-9317-31811d085d02</errorID>
      <errorWord>题目能</errorWord>
      <group>L1_Word</group>
      <groupName>字词问题</groupName>
      <ability>L2_Typo</ability>
      <abilityName>字词错误</abilityName>
      <candidateList>
        <item>题目</item>
      </candidateList>
      <explain/>
      <paraID>1A8DCA2B</paraID>
      <start>3512</start>
      <end>3514</end>
      <status>modified</status>
      <modifiedWord>题目</modifiedWord>
      <trackRevisions>false</trackRevisions>
    </reviewItem>
    <reviewItem>
      <errorID>fed72282-d6b5-4f70-bf06-c8ad8c49192d</errorID>
      <errorWord>无需安装任何</errorWord>
      <group>L1_Word</group>
      <groupName>字词问题</groupName>
      <ability>L2_Alias</ability>
      <abilityName>也作/曾用词</abilityName>
      <candidateList>
        <item>无须安装任何</item>
      </candidateList>
      <explain>词汇[无需安装任何]为不规范表述或旧称，其规范书面表述为[无须安装任何]。</explain>
      <paraID>1A8DCA2B</paraID>
      <start>3570</start>
      <end>3576</end>
      <status>modified</status>
      <modifiedWord>无须安装任何</modifiedWord>
      <trackRevisions>false</trackRevisions>
    </reviewItem>
    <reviewItem>
      <errorID>c58ab336-8821-452b-ab86-e8966adbaeb7</errorID>
      <errorWord>其它</errorWord>
      <group>L1_Word</group>
      <groupName>字词问题</groupName>
      <ability>L2_Alias</ability>
      <abilityName>也作/曾用词</abilityName>
      <candidateList>
        <item>其他</item>
      </candidateList>
      <explain>词汇[其它]为不规范表述或旧称，其规范书面表述为[其他]。</explain>
      <paraID>1A8DCA2B</paraID>
      <start>3794</start>
      <end>3796</end>
      <status>modified</status>
      <modifiedWord>其他</modifiedWord>
      <trackRevisions>false</trackRevisions>
    </reviewItem>
    <reviewItem>
      <errorID>0cb83e6b-508b-46ea-a33b-e1c34ac03af4</errorID>
      <errorWord>笔划</errorWord>
      <group>L1_Word</group>
      <groupName>字词问题</groupName>
      <ability>L2_Variant</ability>
      <abilityName>异形词</abilityName>
      <candidateList>
        <item>笔画</item>
      </candidateList>
      <explain>词汇[笔划]的规范词形写作[笔画]。</explain>
      <paraID>1DF88555</paraID>
      <start>239</start>
      <end>241</end>
      <status>modified</status>
      <modifiedWord>笔画</modifiedWord>
      <trackRevisions>false</trackRevisions>
    </reviewItem>
    <reviewItem>
      <errorID>4606abd4-a96b-4d29-89cc-c3524800938f</errorID>
      <errorWord>联同</errorWord>
      <group>L1_Word</group>
      <groupName>字词问题</groupName>
      <ability>L2_Typo</ability>
      <abilityName>字词错误</abilityName>
      <candidateList>
        <item>连同</item>
      </candidateList>
      <explain>存在发音相同字词的误用。</explain>
      <paraID>1DF88555</paraID>
      <start>258</start>
      <end>260</end>
      <status>modified</status>
      <modifiedWord>连同</modifiedWord>
      <trackRevisions>false</trackRevisions>
    </reviewItem>
    <reviewItem>
      <errorID>2f44019d-7850-4031-a51d-7113204eb191</errorID>
      <errorWord>钢性</errorWord>
      <group>L1_Word</group>
      <groupName>字词问题</groupName>
      <ability>L2_Typo</ability>
      <abilityName>字词错误</abilityName>
      <candidateList>
        <item>刚性</item>
      </candidateList>
      <explain>❶〈名〉坚强的性格；刚强的气质（跟“柔性”相对，下同）：一个男子汉应该有～。❷〈形〉属性词。坚硬不易变化的：～物体。❸〈形〉属性词。不能改变或通融的：～指标。</explain>
      <paraID>2CB952AF</paraID>
      <start>104</start>
      <end>106</end>
      <status>modified</status>
      <modifiedWord>刚性</modifiedWord>
      <trackRevisions>false</trackRevisions>
    </reviewItem>
    <reviewItem>
      <errorID>9b2348f2-a3ed-4154-abfc-74a455a92a49</errorID>
      <errorWord>档</errorWord>
      <group>L1_Word</group>
      <groupName>字词问题</groupName>
      <ability>L2_Typo</ability>
      <abilityName>字词错误</abilityName>
      <candidateList>
        <item>挡</item>
      </candidateList>
      <explain>存在发音相同字词的误用。</explain>
      <paraID>2CB952AF</paraID>
      <start>169</start>
      <end>170</end>
      <status>modified</status>
      <modifiedWord>挡</modifiedWord>
      <trackRevisions>false</trackRevisions>
    </reviewItem>
    <reviewItem>
      <errorID>27779c68-420e-41d0-a612-1c58bb5b5356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2CB952AF</paraID>
      <start>221</start>
      <end>222</end>
      <status>modified</status>
      <modifiedWord>—</modifiedWord>
      <trackRevisions>false</trackRevisions>
    </reviewItem>
    <reviewItem>
      <errorID>d2ef5286-241b-47bd-8ddd-c5fb01b9ce40</errorID>
      <errorWord>种</errorWord>
      <group>L1_Knowledge</group>
      <groupName>知识性问题</groupName>
      <ability>L2_Knowledge</ability>
      <abilityName>其他知识</abilityName>
      <candidateList>
        <item>个</item>
      </candidateList>
      <explain/>
      <paraID>2CB952AF</paraID>
      <start>742</start>
      <end>743</end>
      <status>modified</status>
      <modifiedWord>个</modifiedWord>
      <trackRevisions>false</trackRevisions>
    </reviewItem>
    <reviewItem>
      <errorID>2d058bbc-3023-4106-a797-55a5489fdffa</errorID>
      <errorWord>,</errorWord>
      <group>L1_Format</group>
      <groupName>格式问题</groupName>
      <ability>L2_HalfPunc</ability>
      <abilityName>全半角检查</abilityName>
      <candidateList>
        <item>，</item>
      </candidateList>
      <explain>文本全半角错误。</explain>
      <paraID>7A68CA6F</paraID>
      <start>22</start>
      <end>23</end>
      <status>modified</status>
      <modifiedWord>，</modifiedWord>
      <trackRevisions>false</trackRevisions>
    </reviewItem>
    <reviewItem>
      <errorID>1124038c-cf2b-4c8c-8deb-dcbe85e8365d</errorID>
      <errorWord>,</errorWord>
      <group>L1_Format</group>
      <groupName>格式问题</groupName>
      <ability>L2_HalfPunc</ability>
      <abilityName>全半角检查</abilityName>
      <candidateList>
        <item>，</item>
      </candidateList>
      <explain>文本全半角错误。</explain>
      <paraID>4320550C</paraID>
      <start>802</start>
      <end>803</end>
      <status>modified</status>
      <modifiedWord>，</modifiedWord>
      <trackRevisions>false</trackRevisions>
    </reviewItem>
    <reviewItem>
      <errorID>c3661980-4b0c-4fc8-9975-29914cc8fa47</errorID>
      <errorWord>"</errorWord>
      <group>L1_Format</group>
      <groupName>格式问题</groupName>
      <ability>L2_HalfPunc</ability>
      <abilityName>全半角检查</abilityName>
      <candidateList>
        <item>”</item>
      </candidateList>
      <explain>文本全半角错误。</explain>
      <paraID>4320550C</paraID>
      <start>1269</start>
      <end>1270</end>
      <status>modified</status>
      <modifiedWord>”</modifiedWord>
      <trackRevisions>false</trackRevisions>
    </reviewItem>
    <reviewItem>
      <errorID>dc9f2964-32db-4355-9a3d-9b7fff6d7c2b</errorID>
      <errorWord>(</errorWord>
      <group>L1_Format</group>
      <groupName>格式问题</groupName>
      <ability>L2_HalfPunc</ability>
      <abilityName>全半角检查</abilityName>
      <candidateList>
        <item>（</item>
      </candidateList>
      <explain>文本全半角错误。</explain>
      <paraID> 4844BCC</paraID>
      <start>41</start>
      <end>42</end>
      <status>modified</status>
      <modifiedWord>（</modifiedWord>
      <trackRevisions>false</trackRevisions>
    </reviewItem>
    <reviewItem>
      <errorID>30dd7c71-37b8-424a-998b-15c4ef92b7d0</errorID>
      <errorWord>)</errorWord>
      <group>L1_Format</group>
      <groupName>格式问题</groupName>
      <ability>L2_HalfPunc</ability>
      <abilityName>全半角检查</abilityName>
      <candidateList>
        <item>）</item>
      </candidateList>
      <explain>文本全半角错误。</explain>
      <paraID> 4844BCC</paraID>
      <start>46</start>
      <end>47</end>
      <status>modified</status>
      <modifiedWord>）</modifiedWord>
      <trackRevisions>false</trackRevisions>
    </reviewItem>
    <reviewItem>
      <errorID>7b74e88a-4d67-4708-9b91-af2a7a9ea037</errorID>
      <errorWord>(</errorWord>
      <group>L1_Format</group>
      <groupName>格式问题</groupName>
      <ability>L2_HalfPunc</ability>
      <abilityName>全半角检查</abilityName>
      <candidateList>
        <item>（</item>
      </candidateList>
      <explain>文本全半角错误。</explain>
      <paraID> 4844BCC</paraID>
      <start>59</start>
      <end>60</end>
      <status>modified</status>
      <modifiedWord>（</modifiedWord>
      <trackRevisions>false</trackRevisions>
    </reviewItem>
    <reviewItem>
      <errorID>28418a76-cb60-4d5c-82f4-dd45edf0fc21</errorID>
      <errorWord>)</errorWord>
      <group>L1_Format</group>
      <groupName>格式问题</groupName>
      <ability>L2_HalfPunc</ability>
      <abilityName>全半角检查</abilityName>
      <candidateList>
        <item>）</item>
      </candidateList>
      <explain>文本全半角错误。</explain>
      <paraID> 4844BCC</paraID>
      <start>65</start>
      <end>66</end>
      <status>modified</status>
      <modifiedWord>）</modifiedWord>
      <trackRevisions>false</trackRevisions>
    </reviewItem>
    <reviewItem>
      <errorID>eeaaa04d-f425-4b15-b6bc-b2232744f0dc</errorID>
      <errorWord>(</errorWord>
      <group>L1_Format</group>
      <groupName>格式问题</groupName>
      <ability>L2_HalfPunc</ability>
      <abilityName>全半角检查</abilityName>
      <candidateList>
        <item>（</item>
      </candidateList>
      <explain>文本全半角错误。</explain>
      <paraID> 4844BCC</paraID>
      <start>90</start>
      <end>91</end>
      <status>modified</status>
      <modifiedWord>（</modifiedWord>
      <trackRevisions>false</trackRevisions>
    </reviewItem>
    <reviewItem>
      <errorID>06449a77-fc62-4e40-b0d0-c899a0b3a202</errorID>
      <errorWord>)</errorWord>
      <group>L1_Format</group>
      <groupName>格式问题</groupName>
      <ability>L2_HalfPunc</ability>
      <abilityName>全半角检查</abilityName>
      <candidateList>
        <item>）</item>
      </candidateList>
      <explain>文本全半角错误。</explain>
      <paraID> 4844BCC</paraID>
      <start>92</start>
      <end>93</end>
      <status>modified</status>
      <modifiedWord>）</modifiedWord>
      <trackRevisions>false</trackRevisions>
    </reviewItem>
    <reviewItem>
      <errorID>24ca4c1d-9134-4bd0-be16-29d92426f68e</errorID>
      <errorWord>(</errorWord>
      <group>L1_Format</group>
      <groupName>格式问题</groupName>
      <ability>L2_HalfPunc</ability>
      <abilityName>全半角检查</abilityName>
      <candidateList>
        <item>（</item>
      </candidateList>
      <explain>文本全半角错误。</explain>
      <paraID> 4844BCC</paraID>
      <start>97</start>
      <end>98</end>
      <status>modified</status>
      <modifiedWord>（</modifiedWord>
      <trackRevisions>false</trackRevisions>
    </reviewItem>
    <reviewItem>
      <errorID>9f9735fe-6dd3-4e77-97ac-7a92a64b6c8a</errorID>
      <errorWord>)</errorWord>
      <group>L1_Format</group>
      <groupName>格式问题</groupName>
      <ability>L2_HalfPunc</ability>
      <abilityName>全半角检查</abilityName>
      <candidateList>
        <item>）</item>
      </candidateList>
      <explain>文本全半角错误。</explain>
      <paraID> 4844BCC</paraID>
      <start>99</start>
      <end>100</end>
      <status>modified</status>
      <modifiedWord>）</modifiedWord>
      <trackRevisions>false</trackRevisions>
    </reviewItem>
    <reviewItem>
      <errorID>9d8ac982-2522-4739-8f63-30547a21322a</errorID>
      <errorWord>(</errorWord>
      <group>L1_Format</group>
      <groupName>格式问题</groupName>
      <ability>L2_HalfPunc</ability>
      <abilityName>全半角检查</abilityName>
      <candidateList>
        <item>（</item>
      </candidateList>
      <explain>文本全半角错误。</explain>
      <paraID> 4844BCC</paraID>
      <start>112</start>
      <end>113</end>
      <status>modified</status>
      <modifiedWord>（</modifiedWord>
      <trackRevisions>false</trackRevisions>
    </reviewItem>
    <reviewItem>
      <errorID>cb1d07f2-7661-41b9-8f8c-4f5aef6284ea</errorID>
      <errorWord>)</errorWord>
      <group>L1_Format</group>
      <groupName>格式问题</groupName>
      <ability>L2_HalfPunc</ability>
      <abilityName>全半角检查</abilityName>
      <candidateList>
        <item>）</item>
      </candidateList>
      <explain>文本全半角错误。</explain>
      <paraID> 4844BCC</paraID>
      <start>118</start>
      <end>119</end>
      <status>modified</status>
      <modifiedWord>）</modifiedWord>
      <trackRevisions>false</trackRevisions>
    </reviewItem>
    <reviewItem>
      <errorID>e282c992-f838-4249-bd51-79751ac47a31</errorID>
      <errorWord>(</errorWord>
      <group>L1_Format</group>
      <groupName>格式问题</groupName>
      <ability>L2_HalfPunc</ability>
      <abilityName>全半角检查</abilityName>
      <candidateList>
        <item>（</item>
      </candidateList>
      <explain>文本全半角错误。</explain>
      <paraID> 4844BCC</paraID>
      <start>174</start>
      <end>175</end>
      <status>modified</status>
      <modifiedWord>（</modifiedWord>
      <trackRevisions>false</trackRevisions>
    </reviewItem>
    <reviewItem>
      <errorID>7980c9ee-d427-4885-b9b9-835f99c324bb</errorID>
      <errorWord>)</errorWord>
      <group>L1_Format</group>
      <groupName>格式问题</groupName>
      <ability>L2_HalfPunc</ability>
      <abilityName>全半角检查</abilityName>
      <candidateList>
        <item>）</item>
      </candidateList>
      <explain>文本全半角错误。</explain>
      <paraID> 4844BCC</paraID>
      <start>177</start>
      <end>178</end>
      <status>modified</status>
      <modifiedWord>）</modifiedWord>
      <trackRevisions>false</trackRevisions>
    </reviewItem>
    <reviewItem>
      <errorID>e04c7ed3-cd1b-4878-9ddb-84b14e22d08a</errorID>
      <errorWord>(</errorWord>
      <group>L1_Format</group>
      <groupName>格式问题</groupName>
      <ability>L2_HalfPunc</ability>
      <abilityName>全半角检查</abilityName>
      <candidateList>
        <item>（</item>
      </candidateList>
      <explain>文本全半角错误。</explain>
      <paraID> 4844BCC</paraID>
      <start>183</start>
      <end>184</end>
      <status>modified</status>
      <modifiedWord>（</modifiedWord>
      <trackRevisions>false</trackRevisions>
    </reviewItem>
    <reviewItem>
      <errorID>7452ac47-3a89-4891-a3bb-cd543370f6c5</errorID>
      <errorWord>)</errorWord>
      <group>L1_Format</group>
      <groupName>格式问题</groupName>
      <ability>L2_HalfPunc</ability>
      <abilityName>全半角检查</abilityName>
      <candidateList>
        <item>）</item>
      </candidateList>
      <explain>文本全半角错误。</explain>
      <paraID> 4844BCC</paraID>
      <start>186</start>
      <end>187</end>
      <status>modified</status>
      <modifiedWord>）</modifiedWord>
      <trackRevisions>false</trackRevisions>
    </reviewItem>
    <reviewItem>
      <errorID>5918c8c7-54ef-403e-b439-b96811c6a650</errorID>
      <errorWord>,</errorWord>
      <group>L1_Format</group>
      <groupName>格式问题</groupName>
      <ability>L2_HalfPunc</ability>
      <abilityName>全半角检查</abilityName>
      <candidateList>
        <item>，</item>
      </candidateList>
      <explain>文本全半角错误。</explain>
      <paraID> 4844BCC</paraID>
      <start>227</start>
      <end>228</end>
      <status>modified</status>
      <modifiedWord>，</modifiedWord>
      <trackRevisions>false</trackRevisions>
    </reviewItem>
    <reviewItem>
      <errorID>7f65cfe8-1e7f-4243-9aa9-e48dc577218c</errorID>
      <errorWord>(</errorWord>
      <group>L1_Format</group>
      <groupName>格式问题</groupName>
      <ability>L2_HalfPunc</ability>
      <abilityName>全半角检查</abilityName>
      <candidateList>
        <item>（</item>
      </candidateList>
      <explain>文本全半角错误。</explain>
      <paraID> 4844BCC</paraID>
      <start>315</start>
      <end>316</end>
      <status>modified</status>
      <modifiedWord>（</modifiedWord>
      <trackRevisions>false</trackRevisions>
    </reviewItem>
    <reviewItem>
      <errorID>7fc875e6-30c2-492c-899f-894d19477a2f</errorID>
      <errorWord>)</errorWord>
      <group>L1_Format</group>
      <groupName>格式问题</groupName>
      <ability>L2_HalfPunc</ability>
      <abilityName>全半角检查</abilityName>
      <candidateList>
        <item>）</item>
      </candidateList>
      <explain>文本全半角错误。</explain>
      <paraID> 4844BCC</paraID>
      <start>319</start>
      <end>320</end>
      <status>modified</status>
      <modifiedWord>）</modifiedWord>
      <trackRevisions>false</trackRevisions>
    </reviewItem>
    <reviewItem>
      <errorID>73e92399-734c-45d6-8dd9-c25c00833570</errorID>
      <errorWord>(</errorWord>
      <group>L1_Format</group>
      <groupName>格式问题</groupName>
      <ability>L2_HalfPunc</ability>
      <abilityName>全半角检查</abilityName>
      <candidateList>
        <item>（</item>
      </candidateList>
      <explain>文本全半角错误。</explain>
      <paraID> 4844BCC</paraID>
      <start>386</start>
      <end>387</end>
      <status>modified</status>
      <modifiedWord>（</modifiedWord>
      <trackRevisions>false</trackRevisions>
    </reviewItem>
    <reviewItem>
      <errorID>077bc77d-f849-47c3-a947-b3ac1b9064aa</errorID>
      <errorWord>)</errorWord>
      <group>L1_Format</group>
      <groupName>格式问题</groupName>
      <ability>L2_HalfPunc</ability>
      <abilityName>全半角检查</abilityName>
      <candidateList>
        <item>）</item>
      </candidateList>
      <explain>文本全半角错误。</explain>
      <paraID> 4844BCC</paraID>
      <start>390</start>
      <end>391</end>
      <status>modified</status>
      <modifiedWord>）</modifiedWord>
      <trackRevisions>false</trackRevisions>
    </reviewItem>
    <reviewItem>
      <errorID>0dbb53de-c5ec-4788-a5ef-5df3d594356d</errorID>
      <errorWord>:</errorWord>
      <group>L1_Format</group>
      <groupName>格式问题</groupName>
      <ability>L2_HalfPunc</ability>
      <abilityName>全半角检查</abilityName>
      <candidateList>
        <item>：</item>
      </candidateList>
      <explain>文本全半角错误。</explain>
      <paraID> 4844BCC</paraID>
      <start>444</start>
      <end>445</end>
      <status>modified</status>
      <modifiedWord>：</modifiedWord>
      <trackRevisions>false</trackRevisions>
    </reviewItem>
    <reviewItem>
      <errorID>5430937a-321a-49c2-9024-dd6ca8b49400</errorID>
      <errorWord>阀值</errorWord>
      <group>L1_Word</group>
      <groupName>字词问题</groupName>
      <ability>L2_Alias</ability>
      <abilityName>也作/曾用词</abilityName>
      <candidateList>
        <item>阈值</item>
      </candidateList>
      <explain>词汇[阀值]为不规范表述或旧称，其规范书面表述为[阈值]。</explain>
      <paraID> 4844BCC</paraID>
      <start>449</start>
      <end>451</end>
      <status>modified</status>
      <modifiedWord>阈值</modifiedWord>
      <trackRevisions>false</trackRevisions>
    </reviewItem>
    <reviewItem>
      <errorID>36bd9af5-ab39-4ba6-bda8-5383604a3082</errorID>
      <errorWord>.</errorWord>
      <group>L1_Format</group>
      <groupName>格式问题</groupName>
      <ability>L2_HalfPunc</ability>
      <abilityName>全半角检查</abilityName>
      <candidateList>
        <item>。</item>
      </candidateList>
      <explain>文本全半角错误。</explain>
      <paraID> 4844BCC</paraID>
      <start>630</start>
      <end>631</end>
      <status>modified</status>
      <modifiedWord>。</modifiedWord>
      <trackRevisions>false</trackRevisions>
    </reviewItem>
    <reviewItem>
      <errorID>3abe0e41-b954-4bee-9b65-959c707e4707</errorID>
      <errorWord>调证</errorWord>
      <group>L1_Word</group>
      <groupName>字词问题</groupName>
      <ability>L2_Typo</ability>
      <abilityName>字词错误</abilityName>
      <candidateList>
        <item>调整</item>
      </candidateList>
      <explain/>
      <paraID> 4844BCC</paraID>
      <start>705</start>
      <end>707</end>
      <status>modified</status>
      <modifiedWord>调整</modifiedWord>
      <trackRevisions>false</trackRevisions>
    </reviewItem>
    <reviewItem>
      <errorID>14e64c76-3e7c-46e0-afaa-87f5a3fb5603</errorID>
      <errorWord>.</errorWord>
      <group>L1_Format</group>
      <groupName>格式问题</groupName>
      <ability>L2_HalfPunc</ability>
      <abilityName>全半角检查</abilityName>
      <candidateList>
        <item>。</item>
      </candidateList>
      <explain>文本全半角错误。</explain>
      <paraID> 4844BCC</paraID>
      <start>707</start>
      <end>708</end>
      <status>modified</status>
      <modifiedWord>。</modifiedWord>
      <trackRevisions>false</trackRevisions>
    </reviewItem>
    <reviewItem>
      <errorID>af36b169-c230-416f-9bed-4b6d8aad93fe</errorID>
      <errorWord>.</errorWord>
      <group>L1_Format</group>
      <groupName>格式问题</groupName>
      <ability>L2_HalfPunc</ability>
      <abilityName>全半角检查</abilityName>
      <candidateList>
        <item>。</item>
      </candidateList>
      <explain>文本全半角错误。</explain>
      <paraID> 4844BCC</paraID>
      <start>770</start>
      <end>771</end>
      <status>modified</status>
      <modifiedWord>。</modifiedWord>
      <trackRevisions>false</trackRevisions>
    </reviewItem>
    <reviewItem>
      <errorID>2fe17268-54a9-4ecf-9f66-556dbd6489b2</errorID>
      <errorWord>.</errorWord>
      <group>L1_Format</group>
      <groupName>格式问题</groupName>
      <ability>L2_HalfPunc</ability>
      <abilityName>全半角检查</abilityName>
      <candidateList>
        <item>。</item>
      </candidateList>
      <explain>文本全半角错误。</explain>
      <paraID> 4844BCC</paraID>
      <start>795</start>
      <end>796</end>
      <status>modified</status>
      <modifiedWord>。</modifiedWord>
      <trackRevisions>false</trackRevisions>
    </reviewItem>
    <reviewItem>
      <errorID>6c93db67-20e5-4b8a-a445-6cff4501256a</errorID>
      <errorWord>.</errorWord>
      <group>L1_Format</group>
      <groupName>格式问题</groupName>
      <ability>L2_HalfPunc</ability>
      <abilityName>全半角检查</abilityName>
      <candidateList>
        <item>。</item>
      </candidateList>
      <explain>文本全半角错误。</explain>
      <paraID> 4844BCC</paraID>
      <start>890</start>
      <end>891</end>
      <status>modified</status>
      <modifiedWord>。</modifiedWord>
      <trackRevisions>false</trackRevisions>
    </reviewItem>
    <reviewItem>
      <errorID>f8d855ee-c7c1-44e0-9a03-383776094dc9</errorID>
      <errorWord>.</errorWord>
      <group>L1_Format</group>
      <groupName>格式问题</groupName>
      <ability>L2_HalfPunc</ability>
      <abilityName>全半角检查</abilityName>
      <candidateList>
        <item>。</item>
      </candidateList>
      <explain>文本全半角错误。</explain>
      <paraID> 4844BCC</paraID>
      <start>972</start>
      <end>973</end>
      <status>modified</status>
      <modifiedWord>。</modifiedWord>
      <trackRevisions>false</trackRevisions>
    </reviewItem>
    <reviewItem>
      <errorID>b91bd3a7-c445-4add-b0cc-0c2ee9e37f6d</errorID>
      <errorWord>:</errorWord>
      <group>L1_Format</group>
      <groupName>格式问题</groupName>
      <ability>L2_HalfPunc</ability>
      <abilityName>全半角检查</abilityName>
      <candidateList>
        <item>：</item>
      </candidateList>
      <explain>文本全半角错误。</explain>
      <paraID> 4844BCC</paraID>
      <start>1100</start>
      <end>1101</end>
      <status>modified</status>
      <modifiedWord>：</modifiedWord>
      <trackRevisions>false</trackRevisions>
    </reviewItem>
    <reviewItem>
      <errorID>21c95b6f-09d9-485f-a5fc-faf21416b0a9</errorID>
      <errorWord>:</errorWord>
      <group>L1_Format</group>
      <groupName>格式问题</groupName>
      <ability>L2_HalfPunc</ability>
      <abilityName>全半角检查</abilityName>
      <candidateList>
        <item>：</item>
      </candidateList>
      <explain>文本全半角错误。</explain>
      <paraID> 4844BCC</paraID>
      <start>1117</start>
      <end>1118</end>
      <status>modified</status>
      <modifiedWord>：</modifiedWord>
      <trackRevisions>false</trackRevisions>
    </reviewItem>
    <reviewItem>
      <errorID>ecd1e8c6-dd2f-40b1-9b6f-956ed3432434</errorID>
      <errorWord>(</errorWord>
      <group>L1_Format</group>
      <groupName>格式问题</groupName>
      <ability>L2_HalfPunc</ability>
      <abilityName>全半角检查</abilityName>
      <candidateList>
        <item>（</item>
      </candidateList>
      <explain>文本全半角错误。</explain>
      <paraID> 4844BCC</paraID>
      <start>1159</start>
      <end>1160</end>
      <status>modified</status>
      <modifiedWord>（</modifiedWord>
      <trackRevisions>false</trackRevisions>
    </reviewItem>
    <reviewItem>
      <errorID>e895daa7-7125-4fd9-8b0b-8ec24f0d371e</errorID>
      <errorWord>)</errorWord>
      <group>L1_Format</group>
      <groupName>格式问题</groupName>
      <ability>L2_HalfPunc</ability>
      <abilityName>全半角检查</abilityName>
      <candidateList>
        <item>）</item>
      </candidateList>
      <explain>文本全半角错误。</explain>
      <paraID> 4844BCC</paraID>
      <start>1162</start>
      <end>1163</end>
      <status>modified</status>
      <modifiedWord>）</modifiedWord>
      <trackRevisions>false</trackRevisions>
    </reviewItem>
    <reviewItem>
      <errorID>176e7b03-1249-4c34-a7e2-07ebf2d45840</errorID>
      <errorWord>：</errorWord>
      <group>L1_Format</group>
      <groupName>格式问题</groupName>
      <ability>L2_HalfPunc</ability>
      <abilityName>全半角检查</abilityName>
      <candidateList>
        <item>:</item>
      </candidateList>
      <explain>文本全半角错误。</explain>
      <paraID> 853862A</paraID>
      <start>23</start>
      <end>24</end>
      <status>modified</status>
      <modifiedWord>:</modifiedWord>
      <trackRevisions>false</trackRevisions>
    </reviewItem>
    <reviewItem>
      <errorID>afd6692b-2d67-4949-becc-6858f2e30d6a</errorID>
      <errorWord>)</errorWord>
      <group>L1_Format</group>
      <groupName>格式问题</groupName>
      <ability>L2_HalfPunc</ability>
      <abilityName>全半角检查</abilityName>
      <candidateList>
        <item>）</item>
      </candidateList>
      <explain>文本全半角错误。</explain>
      <paraID> 853862A</paraID>
      <start>30</start>
      <end>31</end>
      <status>modified</status>
      <modifiedWord>）</modifiedWord>
      <trackRevisions>false</trackRevisions>
    </reviewItem>
    <reviewItem>
      <errorID>3a8ac656-76ac-4b99-8b9f-da6b960661f6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75B4A76D</paraID>
      <start>16</start>
      <end>18</end>
      <status>modified</status>
      <modifiedWord>》《</modifiedWord>
      <trackRevisions>false</trackRevisions>
    </reviewItem>
    <reviewItem>
      <errorID>aeab59e1-f310-4181-8bf8-afee5ff75143</errorID>
      <errorWord>登陆</errorWord>
      <group>L1_Word</group>
      <groupName>字词问题</groupName>
      <ability>L2_Typo</ability>
      <abilityName>字词错误</abilityName>
      <candidateList>
        <item>登录</item>
      </candidateList>
      <explain>〈动〉❶登记：～在案。❷注册▲。</explain>
      <paraID> DD59B93</paraID>
      <start>181</start>
      <end>183</end>
      <status>modified</status>
      <modifiedWord>登录</modifiedWord>
      <trackRevisions>false</trackRevisions>
    </reviewItem>
    <reviewItem>
      <errorID>7cab0f3b-8a42-4e15-9760-f48cbe2a72ab</errorID>
      <errorWord>其它</errorWord>
      <group>L1_Word</group>
      <groupName>字词问题</groupName>
      <ability>L2_Alias</ability>
      <abilityName>也作/曾用词</abilityName>
      <candidateList>
        <item>其他</item>
      </candidateList>
      <explain>词汇[其它]为不规范表述或旧称，其规范书面表述为[其他]。</explain>
      <paraID>377C2918</paraID>
      <start>567</start>
      <end>569</end>
      <status>modified</status>
      <modifiedWord>其他</modifiedWord>
      <trackRevisions>false</trackRevisions>
    </reviewItem>
    <reviewItem>
      <errorID>9dd689d4-6426-468e-aca1-cb599de03fc8</errorID>
      <errorWord>,</errorWord>
      <group>L1_Format</group>
      <groupName>格式问题</groupName>
      <ability>L2_HalfPunc</ability>
      <abilityName>全半角检查</abilityName>
      <candidateList>
        <item>，</item>
      </candidateList>
      <explain>文本全半角错误。</explain>
      <paraID>377C2918</paraID>
      <start>582</start>
      <end>583</end>
      <status>modified</status>
      <modifiedWord>，</modifiedWord>
      <trackRevisions>false</trackRevisions>
    </reviewItem>
    <reviewItem>
      <errorID>58f2fd76-467b-4ec6-bcc1-c836cbf5851a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52D5CA1E</paraID>
      <start>89</start>
      <end>90</end>
      <status>modified</status>
      <modifiedWord>—</modifiedWord>
      <trackRevisions>false</trackRevisions>
    </reviewItem>
    <reviewItem>
      <errorID>f621616c-a7ab-4f36-82b6-4a4c48a089d1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AA0A773</paraID>
      <start>91</start>
      <end>92</end>
      <status>modified</status>
      <modifiedWord>—</modifiedWord>
      <trackRevisions>false</trackRevisions>
    </reviewItem>
    <reviewItem>
      <errorID>cb3251a7-4a7c-4b4d-91c2-608c8da80e74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29421F40</paraID>
      <start>0</start>
      <end>2</end>
      <status>modified</status>
      <modifiedWord>1.</modifiedWord>
      <trackRevisions>false</trackRevisions>
    </reviewItem>
    <reviewItem>
      <errorID>e6250c84-c867-4bb4-811e-daa04624f6b4</errorID>
      <errorWord>,</errorWord>
      <group>L1_Format</group>
      <groupName>格式问题</groupName>
      <ability>L2_HalfPunc</ability>
      <abilityName>全半角检查</abilityName>
      <candidateList>
        <item>，</item>
      </candidateList>
      <explain>文本全半角错误。</explain>
      <paraID>29421F40</paraID>
      <start>124</start>
      <end>125</end>
      <status>modified</status>
      <modifiedWord>，</modifiedWord>
      <trackRevisions>false</trackRevisions>
    </reviewItem>
    <reviewItem>
      <errorID>c070760e-ced2-4223-a44f-12fd5711ed19</errorID>
      <errorWord>.；</errorWord>
      <group>L1_Punc</group>
      <groupName>标点问题</groupName>
      <ability>L2_Punc</ability>
      <abilityName>标点符号检查</abilityName>
      <candidateList>
        <item>.</item>
      </candidateList>
      <explain/>
      <paraID>29421F40</paraID>
      <start>142</start>
      <end>143</end>
      <status>modified</status>
      <modifiedWord>.</modifiedWord>
      <trackRevisions>false</trackRevisions>
    </reviewItem>
    <reviewItem>
      <errorID>378a0c42-fb76-45aa-aaff-4cffc8178f37</errorID>
      <errorWord>：&gt;</errorWord>
      <group>L1_Punc</group>
      <groupName>标点问题</groupName>
      <ability>L2_Punc</ability>
      <abilityName>标点符号检查</abilityName>
      <candidateList>
        <item>：</item>
      </candidateList>
      <explain/>
      <paraID>29421F40</paraID>
      <start>149</start>
      <end>150</end>
      <status>modified</status>
      <modifiedWord>：</modifiedWord>
      <trackRevisions>false</trackRevisions>
    </reviewItem>
    <reviewItem>
      <errorID>5a17a34c-e82e-421a-beaf-39bfc6c7028e</errorID>
      <errorWord>~</errorWord>
      <group>L1_Format</group>
      <groupName>格式问题</groupName>
      <ability>L2_HalfPunc</ability>
      <abilityName>全半角检查</abilityName>
      <candidateList>
        <item>～</item>
      </candidateList>
      <explain>文本全半角错误。</explain>
      <paraID>29421F40</paraID>
      <start>180</start>
      <end>181</end>
      <status>modified</status>
      <modifiedWord>～</modifiedWord>
      <trackRevisions>false</trackRevisions>
    </reviewItem>
    <reviewItem>
      <errorID>5a05d932-1aec-4212-b513-8b2183eed913</errorID>
      <errorWord>電</errorWord>
      <group>L1_Word</group>
      <groupName>字词问题</groupName>
      <ability>L2_Fanti</ability>
      <abilityName>繁转简</abilityName>
      <candidateList>
        <item>电</item>
      </candidateList>
      <explain/>
      <paraID>29421F40</paraID>
      <start>199</start>
      <end>200</end>
      <status>modified</status>
      <modifiedWord>电</modifiedWord>
      <trackRevisions>false</trackRevisions>
    </reviewItem>
    <reviewItem>
      <errorID>f4ab3a04-de3c-4608-bbb1-0ad6592dff13</errorID>
      <errorWord>)</errorWord>
      <group>L1_Format</group>
      <groupName>格式问题</groupName>
      <ability>L2_HalfPunc</ability>
      <abilityName>全半角检查</abilityName>
      <candidateList>
        <item>）</item>
      </candidateList>
      <explain>文本全半角错误。</explain>
      <paraID>68519995</paraID>
      <start>39</start>
      <end>40</end>
      <status>modified</status>
      <modifiedWord>）</modifiedWord>
      <trackRevisions>false</trackRevisions>
    </reviewItem>
    <reviewItem>
      <errorID>785b0f42-8330-4b7e-bfa6-a9ffc9299c39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68519995</paraID>
      <start>68</start>
      <end>69</end>
      <status>modified</status>
      <modifiedWord>—</modifiedWord>
      <trackRevisions>false</trackRevisions>
    </reviewItem>
    <reviewItem>
      <errorID>a8d434ed-0f85-49f7-9f26-01abb7a9fe2a</errorID>
      <errorWord>AV*</errorWord>
      <group>L1_Sensitive</group>
      <groupName>敏感问题</groupName>
      <ability>L2_Yellow</ability>
      <abilityName>涉黄词条</abilityName>
      <candidateList/>
      <explain>【涉黄词条】句中包含涉黄敏感词条，请注意甄别。</explain>
      <paraID>5903DE1F</paraID>
      <start>224</start>
      <end>227</end>
      <status>ignored</status>
      <modifiedWord/>
      <trackRevisions>false</trackRevisions>
    </reviewItem>
    <reviewItem>
      <errorID>38b0f750-01c3-4bd7-a97e-edbe2a238261</errorID>
      <errorWord>WiFi</errorWord>
      <group>L1_Punc</group>
      <groupName>标点问题</groupName>
      <ability>L2_Punc</ability>
      <abilityName>标点符号检查</abilityName>
      <candidateList>
        <item>Wi-Fi</item>
      </candidateList>
      <explain/>
      <paraID>5903DE1F</paraID>
      <start>418</start>
      <end>423</end>
      <status>modified</status>
      <modifiedWord>Wi-Fi</modifiedWord>
      <trackRevisions>false</trackRevisions>
    </reviewItem>
    <reviewItem>
      <errorID>6d41ba14-6669-4d0e-ab0e-a0691473cd3f</errorID>
      <errorWord>;</errorWord>
      <group>L1_Format</group>
      <groupName>格式问题</groupName>
      <ability>L2_HalfPunc</ability>
      <abilityName>全半角检查</abilityName>
      <candidateList>
        <item>；</item>
      </candidateList>
      <explain>文本全半角错误。</explain>
      <paraID>5903DE1F</paraID>
      <start>450</start>
      <end>451</end>
      <status>modified</status>
      <modifiedWord>；</modifiedWord>
      <trackRevisions>false</trackRevisions>
    </reviewItem>
    <reviewItem>
      <errorID>e0776046-07c9-49e2-ae2f-69468be5bd4c</errorID>
      <errorWord>其它端口</errorWord>
      <group>L1_Word</group>
      <groupName>字词问题</groupName>
      <ability>L2_Alias</ability>
      <abilityName>也作/曾用词</abilityName>
      <candidateList>
        <item>其他端口</item>
      </candidateList>
      <explain>词汇[其它端口]为不规范表述或旧称，其规范书面表述为[其他端口]。</explain>
      <paraID>330DD44B</paraID>
      <start>170</start>
      <end>174</end>
      <status>modified</status>
      <modifiedWord>其他端口</modifiedWord>
      <trackRevisions>false</trackRevisions>
    </reviewItem>
    <reviewItem>
      <errorID>0022b4d9-82a3-43e7-9626-439e0699617e</errorID>
      <errorWord>的的</errorWord>
      <group>L1_Word</group>
      <groupName>字词问题</groupName>
      <ability>L2_Typo</ability>
      <abilityName>字词错误</abilityName>
      <candidateList>
        <item>的</item>
      </candidateList>
      <explain>“的”常用于连接修饰语与名词性中心语，表示属性、所属或描述。</explain>
      <paraID>469C2A08</paraID>
      <start>248</start>
      <end>249</end>
      <status>modified</status>
      <modifiedWord>的</modifiedWord>
      <trackRevisions>false</trackRevisions>
    </reviewItem>
    <reviewItem>
      <errorID>cc8286d0-74f2-4a6e-8723-69333520dda0</errorID>
      <errorWord>多次选人</errorWord>
      <group>L1_Word</group>
      <groupName>字词问题</groupName>
      <ability>L2_Typo</ability>
      <abilityName>字词错误</abilityName>
      <candidateList>
        <item>多次选入</item>
      </candidateList>
      <explain/>
      <paraID>78513CB6</paraID>
      <start>331</start>
      <end>335</end>
      <status>modified</status>
      <modifiedWord>多次选入</modifiedWord>
      <trackRevisions>false</trackRevisions>
    </reviewItem>
    <reviewItem>
      <errorID>a3f59533-6beb-45d8-b31b-acecd8b38415</errorID>
      <errorWord>、也</errorWord>
      <group>L1_Punc</group>
      <groupName>标点问题</groupName>
      <ability>L2_Punc</ability>
      <abilityName>标点符号检查</abilityName>
      <candidateList>
        <item>，也</item>
      </candidateList>
      <explain>连接词前后不宜使用顿号，建议使用逗号。</explain>
      <paraID> 889F15A</paraID>
      <start>33</start>
      <end>35</end>
      <status>modified</status>
      <modifiedWord>，也</modifiedWord>
      <trackRevisions>false</trackRevisions>
    </reviewItem>
    <reviewItem>
      <errorID>58fa3150-9184-426f-ad41-caba3a836f88</errorID>
      <errorWord>展示时</errorWord>
      <group>L1_Word</group>
      <groupName>字词问题</groupName>
      <ability>L2_Typo</ability>
      <abilityName>字词错误</abilityName>
      <candidateList>
        <item>展示</item>
      </candidateList>
      <explain/>
      <paraID>179555D3</paraID>
      <start>32</start>
      <end>34</end>
      <status>modified</status>
      <modifiedWord>展示</modifiedWord>
      <trackRevisions>false</trackRevisions>
    </reviewItem>
    <reviewItem>
      <errorID>13fbbe3f-12de-47a8-8906-c31c019f8273</errorID>
      <errorWord>WiFi</errorWord>
      <group>L1_Punc</group>
      <groupName>标点问题</groupName>
      <ability>L2_Punc</ability>
      <abilityName>标点符号检查</abilityName>
      <candidateList>
        <item>Wi-Fi</item>
      </candidateList>
      <explain/>
      <paraID>179555D3</paraID>
      <start>253</start>
      <end>258</end>
      <status>modified</status>
      <modifiedWord>Wi-Fi</modifiedWord>
      <trackRevisions>false</trackRevisions>
    </reviewItem>
    <reviewItem>
      <errorID>3376d0f3-bcfa-49cb-b789-7cc75cf748a9</errorID>
      <errorWord>WiFi</errorWord>
      <group>L1_Punc</group>
      <groupName>标点问题</groupName>
      <ability>L2_Punc</ability>
      <abilityName>标点符号检查</abilityName>
      <candidateList>
        <item>Wi-Fi</item>
      </candidateList>
      <explain/>
      <paraID>179555D3</paraID>
      <start>272</start>
      <end>277</end>
      <status>modified</status>
      <modifiedWord>Wi-Fi</modifiedWord>
      <trackRevisions>false</trackRevisions>
    </reviewItem>
    <reviewItem>
      <errorID>7f71e47b-b078-43d0-bcdd-11fb0f42d229</errorID>
      <errorWord>需具备</errorWord>
      <group>L1_Word</group>
      <groupName>字词问题</groupName>
      <ability>L2_Typo</ability>
      <abilityName>字词错误</abilityName>
      <candidateList>
        <item>须具备</item>
      </candidateList>
      <explain/>
      <paraID>179555D3</paraID>
      <start>735</start>
      <end>738</end>
      <status>modified</status>
      <modifiedWord>须具备</modifiedWord>
      <trackRevisions>false</trackRevisions>
    </reviewItem>
    <reviewItem>
      <errorID>6973f953-18fe-470b-ad7a-74f61e88f94a</errorID>
      <errorWord>内信</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179555D3</paraID>
      <start>775</start>
      <end>776</end>
      <status>modified</status>
      <modifiedWord>内</modifiedWord>
      <trackRevisions>false</trackRevisions>
    </reviewItem>
    <reviewItem>
      <errorID>0305c7a3-11bb-4e41-94b3-dd39fffdf0a1</errorID>
      <errorWord>印第</errorWord>
      <group>L1_Word</group>
      <groupName>字词问题</groupName>
      <ability>L2_Typo</ability>
      <abilityName>字词错误</abilityName>
      <candidateList>
        <item>印度</item>
      </candidateList>
      <explain/>
      <paraID>179555D3</paraID>
      <start>885</start>
      <end>887</end>
      <status>modified</status>
      <modifiedWord>印度</modifiedWord>
      <trackRevisions>false</trackRevisions>
    </reviewItem>
    <reviewItem>
      <errorID>6cd641c9-7272-4ffa-943d-a6b669b29d55</errorID>
      <errorWord>橡皮差</errorWord>
      <group>L1_Word</group>
      <groupName>字词问题</groupName>
      <ability>L2_Typo</ability>
      <abilityName>字词错误</abilityName>
      <candidateList>
        <item>橡皮擦</item>
      </candidateList>
      <explain/>
      <paraID> B749EFD</paraID>
      <start>19</start>
      <end>22</end>
      <status>modified</status>
      <modifiedWord>橡皮擦</modifiedWord>
      <trackRevisions>false</trackRevisions>
    </reviewItem>
    <reviewItem>
      <errorID>d034735e-99b2-44a7-bf8a-a3824af91165</errorID>
      <errorWord>橡皮差</errorWord>
      <group>L1_Word</group>
      <groupName>字词问题</groupName>
      <ability>L2_Typo</ability>
      <abilityName>字词错误</abilityName>
      <candidateList>
        <item>橡皮擦</item>
      </candidateList>
      <explain/>
      <paraID> B749EFD</paraID>
      <start>57</start>
      <end>60</end>
      <status>modified</status>
      <modifiedWord>橡皮擦</modifiedWord>
      <trackRevisions>false</trackRevisions>
    </reviewItem>
    <reviewItem>
      <errorID>dabe6471-8023-4848-a5c2-d1ae9cfcacbe</errorID>
      <errorWord>WiFi</errorWord>
      <group>L1_Punc</group>
      <groupName>标点问题</groupName>
      <ability>L2_Punc</ability>
      <abilityName>标点符号检查</abilityName>
      <candidateList>
        <item>Wi-Fi</item>
      </candidateList>
      <explain/>
      <paraID> B749EFD</paraID>
      <start>275</start>
      <end>280</end>
      <status>modified</status>
      <modifiedWord>Wi-Fi</modifiedWord>
      <trackRevisions>false</trackRevisions>
    </reviewItem>
    <reviewItem>
      <errorID>7c83b940-73b8-4da5-86fa-54b2efdbd351</errorID>
      <errorWord>WiFi</errorWord>
      <group>L1_Punc</group>
      <groupName>标点问题</groupName>
      <ability>L2_Punc</ability>
      <abilityName>标点符号检查</abilityName>
      <candidateList>
        <item>Wi-Fi</item>
      </candidateList>
      <explain/>
      <paraID> B749EFD</paraID>
      <start>294</start>
      <end>299</end>
      <status>modified</status>
      <modifiedWord>Wi-Fi</modifiedWord>
      <trackRevisions>false</trackRevisions>
    </reviewItem>
    <reviewItem>
      <errorID>3ab716fb-f510-4102-a9c7-7e59fc0d2c2c</errorID>
      <errorWord>状态状态</errorWord>
      <group>L1_Word</group>
      <groupName>字词问题</groupName>
      <ability>L2_Typo</ability>
      <abilityName>字词错误</abilityName>
      <candidateList>
        <item>状态</item>
      </candidateList>
      <explain/>
      <paraID>2F337022</paraID>
      <start>56</start>
      <end>58</end>
      <status>modified</status>
      <modifiedWord>状态</modifiedWord>
      <trackRevisions>false</trackRevisions>
    </reviewItem>
    <reviewItem>
      <errorID>54457bda-38c6-4879-bab2-59e803bb107e</errorID>
      <errorWord>-</errorWord>
      <group>L1_Format</group>
      <groupName>格式问题</groupName>
      <ability>L2_HalfPunc</ability>
      <abilityName>全半角检查</abilityName>
      <candidateList>
        <item>－</item>
      </candidateList>
      <explain>文本全半角错误。</explain>
      <paraID>2F337022</paraID>
      <start>191</start>
      <end>192</end>
      <status>modified</status>
      <modifiedWord>－</modifiedWord>
      <trackRevisions>false</trackRevisions>
    </reviewItem>
    <reviewItem>
      <errorID>0693f84a-4d91-405a-b91c-ceb59f26847c</errorID>
      <errorWord>)</errorWord>
      <group>L1_Format</group>
      <groupName>格式问题</groupName>
      <ability>L2_HalfPunc</ability>
      <abilityName>全半角检查</abilityName>
      <candidateList>
        <item>）</item>
      </candidateList>
      <explain>文本全半角错误。</explain>
      <paraID>779BDD1C</paraID>
      <start>70</start>
      <end>71</end>
      <status>modified</status>
      <modifiedWord>）</modifiedWord>
      <trackRevisions>false</trackRevisions>
    </reviewItem>
    <reviewItem>
      <errorID>89fcf127-f581-4b1d-92d1-ba6497df9abc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7065BC1B</paraID>
      <start>0</start>
      <end>2</end>
      <status>modified</status>
      <modifiedWord>1.</modifiedWord>
      <trackRevisions>false</trackRevisions>
    </reviewItem>
    <reviewItem>
      <errorID>a9a2762b-5075-45b8-8aec-5499d60e2d8e</errorID>
      <errorWord>;</errorWord>
      <group>L1_Format</group>
      <groupName>格式问题</groupName>
      <ability>L2_HalfPunc</ability>
      <abilityName>全半角检查</abilityName>
      <candidateList>
        <item>；</item>
      </candidateList>
      <explain>文本全半角错误。</explain>
      <paraID>7065BC1B</paraID>
      <start>433</start>
      <end>434</end>
      <status>modified</status>
      <modifiedWord>；</modifiedWord>
      <trackRevisions>false</trackRevisions>
    </reviewItem>
    <reviewItem>
      <errorID>f0bf907f-dbdd-413f-a470-991a3e1babf6</errorID>
      <errorWord>:</errorWord>
      <group>L1_Format</group>
      <groupName>格式问题</groupName>
      <ability>L2_HalfPunc</ability>
      <abilityName>全半角检查</abilityName>
      <candidateList>
        <item>：</item>
      </candidateList>
      <explain>文本全半角错误。</explain>
      <paraID>7065BC1B</paraID>
      <start>473</start>
      <end>474</end>
      <status>modified</status>
      <modifiedWord>：</modifiedWord>
      <trackRevisions>false</trackRevisions>
    </reviewItem>
    <reviewItem>
      <errorID>88b57537-bac1-4da0-815c-b63883aca53d</errorID>
      <errorWord>,</errorWord>
      <group>L1_Format</group>
      <groupName>格式问题</groupName>
      <ability>L2_HalfPunc</ability>
      <abilityName>全半角检查</abilityName>
      <candidateList>
        <item>，</item>
      </candidateList>
      <explain>文本全半角错误。</explain>
      <paraID>7065BC1B</paraID>
      <start>481</start>
      <end>482</end>
      <status>modified</status>
      <modifiedWord>，</modifiedWord>
      <trackRevisions>false</trackRevisions>
    </reviewItem>
    <reviewItem>
      <errorID>6da79120-b8dc-47ea-b633-0bbe8de35347</errorID>
      <errorWord>;</errorWord>
      <group>L1_Format</group>
      <groupName>格式问题</groupName>
      <ability>L2_HalfPunc</ability>
      <abilityName>全半角检查</abilityName>
      <candidateList>
        <item>；</item>
      </candidateList>
      <explain>文本全半角错误。</explain>
      <paraID>7065BC1B</paraID>
      <start>501</start>
      <end>502</end>
      <status>modified</status>
      <modifiedWord>；</modifiedWord>
      <trackRevisions>false</trackRevisions>
    </reviewItem>
    <reviewItem>
      <errorID>1d331520-7e2e-4b0a-b3ab-5515670c5aa9</errorID>
      <errorWord>：</errorWord>
      <group>L1_Format</group>
      <groupName>格式问题</groupName>
      <ability>L2_HalfPunc</ability>
      <abilityName>全半角检查</abilityName>
      <candidateList>
        <item>:</item>
      </candidateList>
      <explain>文本全半角错误。</explain>
      <paraID>693D11A8</paraID>
      <start>23</start>
      <end>24</end>
      <status>modified</status>
      <modifiedWord>:</modifiedWord>
      <trackRevisions>false</trackRevisions>
    </reviewItem>
    <reviewItem>
      <errorID>6e0e69a1-65ce-4f73-ad5a-9c5fef6791ff</errorID>
      <errorWord>)</errorWord>
      <group>L1_Format</group>
      <groupName>格式问题</groupName>
      <ability>L2_HalfPunc</ability>
      <abilityName>全半角检查</abilityName>
      <candidateList>
        <item>）</item>
      </candidateList>
      <explain>文本全半角错误。</explain>
      <paraID>693D11A8</paraID>
      <start>30</start>
      <end>31</end>
      <status>modified</status>
      <modifiedWord>）</modifiedWord>
      <trackRevisions>false</trackRevisions>
    </reviewItem>
    <reviewItem>
      <errorID>7697f95a-e399-4872-808b-ba5b31d339d4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A088E7A</paraID>
      <start>16</start>
      <end>18</end>
      <status>modified</status>
      <modifiedWord>》《</modifiedWord>
      <trackRevisions>false</trackRevisions>
    </reviewItem>
    <reviewItem>
      <errorID>4ae456c6-3589-4553-8154-46981c1a65de</errorID>
      <errorWord>平米</errorWord>
      <group>L1_Word</group>
      <groupName>字词问题</groupName>
      <ability>L2_Typo</ability>
      <abilityName>字词错误</abilityName>
      <candidateList>
        <item>平方米</item>
      </candidateList>
      <explain>〈量〉面积单位，边长1米的正方形的面积是1平方米，符号为m²。</explain>
      <paraID>76785C8B</paraID>
      <start>213</start>
      <end>216</end>
      <status>modified</status>
      <modifiedWord>平方米</modifiedWord>
      <trackRevisions>false</trackRevisions>
    </reviewItem>
    <reviewItem>
      <errorID>984e3de1-97f3-4fdb-b069-3dba8536e6ac</errorID>
      <errorWord>平米</errorWord>
      <group>L1_Word</group>
      <groupName>字词问题</groupName>
      <ability>L2_Typo</ability>
      <abilityName>字词错误</abilityName>
      <candidateList>
        <item>平方米</item>
      </candidateList>
      <explain>〈量〉面积单位，边长1米的正方形的面积是1平方米，符号为m²。</explain>
      <paraID>76785C8B</paraID>
      <start>231</start>
      <end>234</end>
      <status>modified</status>
      <modifiedWord>平方米</modifiedWord>
      <trackRevisions>false</trackRevisions>
    </reviewItem>
    <reviewItem>
      <errorID>2aed0fee-71e3-40c2-98b7-e842b7f87a6b</errorID>
      <errorWord>平米</errorWord>
      <group>L1_Word</group>
      <groupName>字词问题</groupName>
      <ability>L2_Typo</ability>
      <abilityName>字词错误</abilityName>
      <candidateList>
        <item>平方米</item>
      </candidateList>
      <explain>〈量〉面积单位，边长1米的正方形的面积是1平方米，符号为m²。</explain>
      <paraID>76785C8B</paraID>
      <start>249</start>
      <end>252</end>
      <status>modified</status>
      <modifiedWord>平方米</modifiedWord>
      <trackRevisions>false</trackRevisions>
    </reviewItem>
    <reviewItem>
      <errorID>b3c71316-bdcb-466b-87c4-8129d0e5d390</errorID>
      <errorWord>-</errorWord>
      <group>L1_Format</group>
      <groupName>格式问题</groupName>
      <ability>L2_HalfPunc</ability>
      <abilityName>全半角检查</abilityName>
      <candidateList>
        <item>－</item>
      </candidateList>
      <explain>文本全半角错误。</explain>
      <paraID>1BA6A483</paraID>
      <start>631</start>
      <end>632</end>
      <status>modified</status>
      <modifiedWord>－</modifiedWord>
      <trackRevisions>false</trackRevisions>
    </reviewItem>
    <reviewItem>
      <errorID>0c7cc621-c43f-4969-932d-3d4a7256c0ff</errorID>
      <errorWord>-</errorWord>
      <group>L1_Format</group>
      <groupName>格式问题</groupName>
      <ability>L2_HalfPunc</ability>
      <abilityName>全半角检查</abilityName>
      <candidateList>
        <item>－</item>
      </candidateList>
      <explain>文本全半角错误。</explain>
      <paraID>1BA6A483</paraID>
      <start>637</start>
      <end>638</end>
      <status>modified</status>
      <modifiedWord>－</modifiedWord>
      <trackRevisions>false</trackRevisions>
    </reviewItem>
    <reviewItem>
      <errorID>c229209a-c6e7-4a66-83a2-aeee00194a67</errorID>
      <errorWord>检测</errorWord>
      <group>L1_Word</group>
      <groupName>字词问题</groupName>
      <ability>L2_Typo</ability>
      <abilityName>字词错误</abilityName>
      <candidateList>
        <item>监测</item>
      </candidateList>
      <explain/>
      <paraID>1BA6A483</paraID>
      <start>659</start>
      <end>661</end>
      <status>modified</status>
      <modifiedWord>监测</modifiedWord>
      <trackRevisions>false</trackRevisions>
    </reviewItem>
    <reviewItem>
      <errorID>dca13199-407e-453d-a4ee-4447ab1a3f50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1BA6A483</paraID>
      <start>683</start>
      <end>685</end>
      <status>modified</status>
      <modifiedWord>”“</modifiedWord>
      <trackRevisions>false</trackRevisions>
    </reviewItem>
    <reviewItem>
      <errorID>a9b1bdec-9e86-4965-9266-e6bf8d6cbfef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1BA6A483</paraID>
      <start>910</start>
      <end>912</end>
      <status>modified</status>
      <modifiedWord>”“</modifiedWord>
      <trackRevisions>false</trackRevisions>
    </reviewItem>
    <reviewItem>
      <errorID>d9c0e70e-a5c3-4944-822e-0038226ca23d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1BA6A483</paraID>
      <start>915</start>
      <end>917</end>
      <status>modified</status>
      <modifiedWord>”“</modifiedWord>
      <trackRevisions>false</trackRevisions>
    </reviewItem>
    <reviewItem>
      <errorID>ad5188dc-1fb9-482c-9e21-814f8c9c7f46</errorID>
      <errorWord>体验场</errorWord>
      <group>L1_Word</group>
      <groupName>字词问题</groupName>
      <ability>L2_Typo</ability>
      <abilityName>字词错误</abilityName>
      <candidateList>
        <item>体验</item>
      </candidateList>
      <explain/>
      <paraID>1BA6A483</paraID>
      <start>929</start>
      <end>931</end>
      <status>modified</status>
      <modifiedWord>体验</modifiedWord>
      <trackRevisions>false</trackRevisions>
    </reviewItem>
    <reviewItem>
      <errorID>a5cc4213-fac0-4814-9c74-9410b1e0368d</errorID>
      <errorWord>检测报告</errorWord>
      <group>L1_Word</group>
      <groupName>字词问题</groupName>
      <ability>L2_Typo</ability>
      <abilityName>字词错误</abilityName>
      <candidateList>
        <item>监测报告</item>
      </candidateList>
      <explain/>
      <paraID>1BA6A483</paraID>
      <start>974</start>
      <end>978</end>
      <status>ignored</status>
      <modifiedWord/>
      <trackRevisions>false</trackRevisions>
    </reviewItem>
    <reviewItem>
      <errorID>931ea0a5-9034-483e-9315-ee9b8a658265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1BA6A483</paraID>
      <start>1156</start>
      <end>1158</end>
      <status>modified</status>
      <modifiedWord>”“</modifiedWord>
      <trackRevisions>false</trackRevisions>
    </reviewItem>
    <reviewItem>
      <errorID>d5603e83-c6fe-4f1f-924a-43fc1d470c89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1BA6A483</paraID>
      <start>1162</start>
      <end>1164</end>
      <status>modified</status>
      <modifiedWord>”“</modifiedWord>
      <trackRevisions>false</trackRevisions>
    </reviewItem>
    <reviewItem>
      <errorID>2f7c9bf5-8c1b-4757-85cf-973123d56930</errorID>
      <errorWord>管理员帐号</errorWord>
      <group>L1_Word</group>
      <groupName>字词问题</groupName>
      <ability>L2_Alias</ability>
      <abilityName>也作/曾用词</abilityName>
      <candidateList>
        <item>管理员账号</item>
      </candidateList>
      <explain>词汇[管理员帐号]为不规范表述或旧称，其规范书面表述为[管理员账号]。</explain>
      <paraID>1BA6A483</paraID>
      <start>1183</start>
      <end>1188</end>
      <status>modified</status>
      <modifiedWord>管理员账号</modifiedWord>
      <trackRevisions>false</trackRevisions>
    </reviewItem>
    <reviewItem>
      <errorID>f57fff3c-c9a1-4cf5-8675-3e5a4b2bd025</errorID>
      <errorWord>的帐号</errorWord>
      <group>L1_Word</group>
      <groupName>字词问题</groupName>
      <ability>L2_Alias</ability>
      <abilityName>也作/曾用词</abilityName>
      <candidateList>
        <item>的账号</item>
      </candidateList>
      <explain>词汇[的帐号]为不规范表述或旧称，其规范书面表述为[的账号]。</explain>
      <paraID>1BA6A483</paraID>
      <start>1206</start>
      <end>1209</end>
      <status>modified</status>
      <modifiedWord>的账号</modifiedWord>
      <trackRevisions>false</trackRevisions>
    </reviewItem>
    <reviewItem>
      <errorID>40d38ed2-6607-4af6-acf7-3de3818671e9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2A06CCF9</paraID>
      <start>431</start>
      <end>433</end>
      <status>modified</status>
      <modifiedWord>”“</modifiedWord>
      <trackRevisions>false</trackRevisions>
    </reviewItem>
    <reviewItem>
      <errorID>414980f7-7831-415d-a5ea-0cd4e7d8264e</errorID>
      <errorWord>。；</errorWord>
      <group>L1_Punc</group>
      <groupName>标点问题</groupName>
      <ability>L2_Punc</ability>
      <abilityName>标点符号检查</abilityName>
      <candidateList>
        <item>。</item>
      </candidateList>
      <explain/>
      <paraID>2A06CCF9</paraID>
      <start>554</start>
      <end>555</end>
      <status>modified</status>
      <modifiedWord>。</modifiedWord>
      <trackRevisions>false</trackRevisions>
    </reviewItem>
    <reviewItem>
      <errorID>48ce1b00-e124-4243-ba5b-7b0b43c9fb38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2A06CCF9</paraID>
      <start>597</start>
      <end>599</end>
      <status>modified</status>
      <modifiedWord>”“</modifiedWord>
      <trackRevisions>false</trackRevisions>
    </reviewItem>
    <reviewItem>
      <errorID>bab8e42b-ca61-4027-92f1-fae2b3c858b3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2A06CCF9</paraID>
      <start>610</start>
      <end>612</end>
      <status>modified</status>
      <modifiedWord>”“</modifiedWord>
      <trackRevisions>false</trackRevisions>
    </reviewItem>
    <reviewItem>
      <errorID>1836e628-1953-4511-961d-f429fbad2c65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2A06CCF9</paraID>
      <start>670</start>
      <end>672</end>
      <status>modified</status>
      <modifiedWord>”“</modifiedWord>
      <trackRevisions>false</trackRevisions>
    </reviewItem>
    <reviewItem>
      <errorID>dea10600-5616-42d4-b08c-4e65f5008ad2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2A06CCF9</paraID>
      <start>678</start>
      <end>680</end>
      <status>modified</status>
      <modifiedWord>”“</modifiedWord>
      <trackRevisions>false</trackRevisions>
    </reviewItem>
    <reviewItem>
      <errorID>c4d7ad5f-8a59-49e5-8a4c-e485b4e89377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2A06CCF9</paraID>
      <start>711</start>
      <end>713</end>
      <status>modified</status>
      <modifiedWord>”“</modifiedWord>
      <trackRevisions>false</trackRevisions>
    </reviewItem>
    <reviewItem>
      <errorID>d0834d67-0a47-4730-a9db-0b7363942fa1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2A06CCF9</paraID>
      <start>717</start>
      <end>719</end>
      <status>modified</status>
      <modifiedWord>”“</modifiedWord>
      <trackRevisions>false</trackRevisions>
    </reviewItem>
    <reviewItem>
      <errorID>3efa6581-6799-4840-a49e-f65d96601e89</errorID>
      <errorWord>≥于</errorWord>
      <group>L1_Word</group>
      <groupName>字词问题</groupName>
      <ability>L2_Typo</ability>
      <abilityName>字词错误</abilityName>
      <candidateList>
        <item>≥</item>
      </candidateList>
      <explain/>
      <paraID>2A06CCF9</paraID>
      <start>725</start>
      <end>726</end>
      <status>modified</status>
      <modifiedWord>≥</modifiedWord>
      <trackRevisions>false</trackRevisions>
    </reviewItem>
    <reviewItem>
      <errorID>813b237a-f566-48d1-b210-86702bb4a5de</errorID>
      <errorWord>包含如</errorWord>
      <group>L1_Word</group>
      <groupName>字词问题</groupName>
      <ability>L2_Typo</ability>
      <abilityName>字词错误</abilityName>
      <candidateList>
        <item>包含</item>
      </candidateList>
      <explain>〈动〉里边含有：这句话～好几层意思。</explain>
      <paraID>2A06CCF9</paraID>
      <start>1132</start>
      <end>1134</end>
      <status>modified</status>
      <modifiedWord>包含</modifiedWord>
      <trackRevisions>false</trackRevisions>
    </reviewItem>
    <reviewItem>
      <errorID>ff6fcc0b-82d3-4ff1-9580-1f014a788d35</errorID>
      <errorWord>:</errorWord>
      <group>L1_Format</group>
      <groupName>格式问题</groupName>
      <ability>L2_HalfPunc</ability>
      <abilityName>全半角检查</abilityName>
      <candidateList>
        <item>：</item>
      </candidateList>
      <explain>文本全半角错误。</explain>
      <paraID>12B340E0</paraID>
      <start>4</start>
      <end>5</end>
      <status>modified</status>
      <modifiedWord>：</modifiedWord>
      <trackRevisions>false</trackRevisions>
    </reviewItem>
    <reviewItem>
      <errorID>25ce696b-5940-4fab-be8f-e2140bfffd48</errorID>
      <errorWord>采用的</errorWord>
      <group>L1_Word</group>
      <groupName>字词问题</groupName>
      <ability>L2_Typo</ability>
      <abilityName>字词错误</abilityName>
      <candidateList>
        <item>采用</item>
      </candidateList>
      <explain>〈动〉认为合适而使用：～新工艺｜～举手表决方式｜那篇稿子已被编辑部～。</explain>
      <paraID>12B340E0</paraID>
      <start>235</start>
      <end>237</end>
      <status>modified</status>
      <modifiedWord>采用</modifiedWord>
      <trackRevisions>false</trackRevisions>
    </reviewItem>
    <reviewItem>
      <errorID>256fc5ca-42f4-4fab-9521-804a088fbd89</errorID>
      <errorWord>(</errorWord>
      <group>L1_Format</group>
      <groupName>格式问题</groupName>
      <ability>L2_HalfPunc</ability>
      <abilityName>全半角检查</abilityName>
      <candidateList>
        <item>（</item>
      </candidateList>
      <explain>文本全半角错误。</explain>
      <paraID>12B340E0</paraID>
      <start>400</start>
      <end>401</end>
      <status>modified</status>
      <modifiedWord>（</modifiedWord>
      <trackRevisions>false</trackRevisions>
    </reviewItem>
    <reviewItem>
      <errorID>5c6e7f1e-1eb0-489d-9547-640f129c57a8</errorID>
      <errorWord>)</errorWord>
      <group>L1_Format</group>
      <groupName>格式问题</groupName>
      <ability>L2_HalfPunc</ability>
      <abilityName>全半角检查</abilityName>
      <candidateList>
        <item>）</item>
      </candidateList>
      <explain>文本全半角错误。</explain>
      <paraID>12B340E0</paraID>
      <start>404</start>
      <end>405</end>
      <status>modified</status>
      <modifiedWord>）</modifiedWord>
      <trackRevisions>false</trackRevisions>
    </reviewItem>
    <reviewItem>
      <errorID>ca1a6a64-0a1e-4ece-9594-eca0b0166245</errorID>
      <errorWord>.、</errorWord>
      <group>L1_Punc</group>
      <groupName>标点问题</groupName>
      <ability>L2_Punc</ability>
      <abilityName>标点符号检查</abilityName>
      <candidateList>
        <item>.</item>
      </candidateList>
      <explain/>
      <paraID>12B340E0</paraID>
      <start>405</start>
      <end>406</end>
      <status>modified</status>
      <modifiedWord>.</modifiedWord>
      <trackRevisions>false</trackRevisions>
    </reviewItem>
    <reviewItem>
      <errorID>5af53521-d8d3-4bd2-88ae-d22c27dbeeeb</errorID>
      <errorWord>(</errorWord>
      <group>L1_Format</group>
      <groupName>格式问题</groupName>
      <ability>L2_HalfPunc</ability>
      <abilityName>全半角检查</abilityName>
      <candidateList>
        <item>（</item>
      </candidateList>
      <explain>文本全半角错误。</explain>
      <paraID>12B340E0</paraID>
      <start>422</start>
      <end>423</end>
      <status>modified</status>
      <modifiedWord>（</modifiedWord>
      <trackRevisions>false</trackRevisions>
    </reviewItem>
    <reviewItem>
      <errorID>676bb43c-cc28-4912-b917-49a63f133cf4</errorID>
      <errorWord>)</errorWord>
      <group>L1_Format</group>
      <groupName>格式问题</groupName>
      <ability>L2_HalfPunc</ability>
      <abilityName>全半角检查</abilityName>
      <candidateList>
        <item>）</item>
      </candidateList>
      <explain>文本全半角错误。</explain>
      <paraID>12B340E0</paraID>
      <start>426</start>
      <end>427</end>
      <status>modified</status>
      <modifiedWord>）</modifiedWord>
      <trackRevisions>false</trackRevisions>
    </reviewItem>
    <reviewItem>
      <errorID>dd0fc543-62f6-4b12-9ca8-6d0604a2e50c</errorID>
      <errorWord>(</errorWord>
      <group>L1_Format</group>
      <groupName>格式问题</groupName>
      <ability>L2_HalfPunc</ability>
      <abilityName>全半角检查</abilityName>
      <candidateList>
        <item>（</item>
      </candidateList>
      <explain>文本全半角错误。</explain>
      <paraID>12B340E0</paraID>
      <start>443</start>
      <end>444</end>
      <status>modified</status>
      <modifiedWord>（</modifiedWord>
      <trackRevisions>false</trackRevisions>
    </reviewItem>
    <reviewItem>
      <errorID>43b8f7a0-340e-42ad-9022-e6fba483d187</errorID>
      <errorWord>)</errorWord>
      <group>L1_Format</group>
      <groupName>格式问题</groupName>
      <ability>L2_HalfPunc</ability>
      <abilityName>全半角检查</abilityName>
      <candidateList>
        <item>）</item>
      </candidateList>
      <explain>文本全半角错误。</explain>
      <paraID>12B340E0</paraID>
      <start>447</start>
      <end>448</end>
      <status>modified</status>
      <modifiedWord>）</modifiedWord>
      <trackRevisions>false</trackRevisions>
    </reviewItem>
    <reviewItem>
      <errorID>d4c598b8-7f56-4d70-81f9-6e976a6b33d9</errorID>
      <errorWord>.</errorWord>
      <group>L1_Format</group>
      <groupName>格式问题</groupName>
      <ability>L2_HalfPunc</ability>
      <abilityName>全半角检查</abilityName>
      <candidateList>
        <item>。</item>
      </candidateList>
      <explain>文本全半角错误。</explain>
      <paraID>12B340E0</paraID>
      <start>466</start>
      <end>467</end>
      <status>modified</status>
      <modifiedWord>。</modifiedWord>
      <trackRevisions>false</trackRevisions>
    </reviewItem>
    <reviewItem>
      <errorID>00d411b3-a2ec-4366-bdd4-13b12640b88c</errorID>
      <errorWord>.、</errorWord>
      <group>L1_Punc</group>
      <groupName>标点问题</groupName>
      <ability>L2_Punc</ability>
      <abilityName>标点符号检查</abilityName>
      <candidateList>
        <item>.</item>
      </candidateList>
      <explain/>
      <paraID>12B340E0</paraID>
      <start>493</start>
      <end>494</end>
      <status>modified</status>
      <modifiedWord>.</modifiedWord>
      <trackRevisions>false</trackRevisions>
    </reviewItem>
    <reviewItem>
      <errorID>4a4c40fb-9190-410e-97af-b87049e7a077</errorID>
      <errorWord>.、</errorWord>
      <group>L1_Punc</group>
      <groupName>标点问题</groupName>
      <ability>L2_Punc</ability>
      <abilityName>标点符号检查</abilityName>
      <candidateList>
        <item>.</item>
      </candidateList>
      <explain/>
      <paraID>12B340E0</paraID>
      <start>504</start>
      <end>505</end>
      <status>modified</status>
      <modifiedWord>.</modifiedWord>
      <trackRevisions>false</trackRevisions>
    </reviewItem>
    <reviewItem>
      <errorID>6204662b-ddbb-40b3-9ba4-9e412d1a5041</errorID>
      <errorWord>.、</errorWord>
      <group>L1_Punc</group>
      <groupName>标点问题</groupName>
      <ability>L2_Punc</ability>
      <abilityName>标点符号检查</abilityName>
      <candidateList>
        <item>.</item>
      </candidateList>
      <explain/>
      <paraID>12B340E0</paraID>
      <start>515</start>
      <end>516</end>
      <status>modified</status>
      <modifiedWord>.</modifiedWord>
      <trackRevisions>false</trackRevisions>
    </reviewItem>
    <reviewItem>
      <errorID>b32b76ef-5b60-4edc-812b-24175b99ec4a</errorID>
      <errorWord>.、</errorWord>
      <group>L1_Punc</group>
      <groupName>标点问题</groupName>
      <ability>L2_Punc</ability>
      <abilityName>标点符号检查</abilityName>
      <candidateList>
        <item>.</item>
      </candidateList>
      <explain/>
      <paraID>12B340E0</paraID>
      <start>528</start>
      <end>529</end>
      <status>modified</status>
      <modifiedWord>.</modifiedWord>
      <trackRevisions>false</trackRevisions>
    </reviewItem>
    <reviewItem>
      <errorID>42e4bd3b-8414-489f-a5ee-1608523ed0ae</errorID>
      <errorWord>-</errorWord>
      <group>L1_Format</group>
      <groupName>格式问题</groupName>
      <ability>L2_HalfPunc</ability>
      <abilityName>全半角检查</abilityName>
      <candidateList>
        <item>－</item>
      </candidateList>
      <explain>文本全半角错误。</explain>
      <paraID>7CAF4D87</paraID>
      <start>34</start>
      <end>35</end>
      <status>modified</status>
      <modifiedWord>－</modifiedWord>
      <trackRevisions>false</trackRevisions>
    </reviewItem>
    <reviewItem>
      <errorID>6ac1a888-397a-4821-b354-22c16717264c</errorID>
      <errorWord>调节</errorWord>
      <group>L1_Word</group>
      <groupName>字词问题</groupName>
      <ability>L2_Typo</ability>
      <abilityName>字词错误</abilityName>
      <candidateList>
        <item>调解</item>
      </candidateList>
      <explain>〈动〉劝说双方消除纠纷：～人｜～纠纷。</explain>
      <paraID>7CAF4D87</paraID>
      <start>427</start>
      <end>429</end>
      <status>modified</status>
      <modifiedWord>调解</modifiedWord>
      <trackRevisions>false</trackRevisions>
    </reviewItem>
    <reviewItem>
      <errorID>bc68bb3f-b262-44b9-99d4-e18bd356c74c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7CAF4D87</paraID>
      <start>438</start>
      <end>440</end>
      <status>modified</status>
      <modifiedWord>”“</modifiedWord>
      <trackRevisions>false</trackRevisions>
    </reviewItem>
    <reviewItem>
      <errorID>e7bc293e-ee06-4dbd-94e8-71a45e5766f6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7CAF4D87</paraID>
      <start>444</start>
      <end>446</end>
      <status>modified</status>
      <modifiedWord>”“</modifiedWord>
      <trackRevisions>false</trackRevisions>
    </reviewItem>
    <reviewItem>
      <errorID>38effde9-2016-4e49-b37e-f588163e6f4d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7CAF4D87</paraID>
      <start>522</start>
      <end>524</end>
      <status>modified</status>
      <modifiedWord>”“</modifiedWord>
      <trackRevisions>false</trackRevisions>
    </reviewItem>
    <reviewItem>
      <errorID>b3e7f89a-dcd8-40b5-b34b-bc37e720f325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7CAF4D87</paraID>
      <start>526</start>
      <end>528</end>
      <status>modified</status>
      <modifiedWord>”“</modifiedWord>
      <trackRevisions>false</trackRevisions>
    </reviewItem>
    <reviewItem>
      <errorID>15a59375-376e-4cd8-83be-f81961a419e9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7CAF4D87</paraID>
      <start>530</start>
      <end>532</end>
      <status>modified</status>
      <modifiedWord>”“</modifiedWord>
      <trackRevisions>false</trackRevisions>
    </reviewItem>
    <reviewItem>
      <errorID>3162c9fb-39b5-40b1-85a5-23e2dbe68e11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7CAF4D87</paraID>
      <start>534</start>
      <end>536</end>
      <status>modified</status>
      <modifiedWord>”“</modifiedWord>
      <trackRevisions>false</trackRevisions>
    </reviewItem>
    <reviewItem>
      <errorID>360d9d88-d4c1-47fe-95e9-729e0db988b1</errorID>
      <errorWord>完成如</errorWord>
      <group>L1_Word</group>
      <groupName>字词问题</groupName>
      <ability>L2_Typo</ability>
      <abilityName>字词错误</abilityName>
      <candidateList>
        <item>完成</item>
      </candidateList>
      <explain>〈动〉按照预期的目的结束；做成：～任务｜～作业｜计划完得成。</explain>
      <paraID>7CAF4D87</paraID>
      <start>557</start>
      <end>559</end>
      <status>modified</status>
      <modifiedWord>完成</modifiedWord>
      <trackRevisions>false</trackRevisions>
    </reviewItem>
    <reviewItem>
      <errorID>5233b6ed-523b-4d5e-91bb-9ee8e80b39aa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7CAF4D87</paraID>
      <start>636</start>
      <end>637</end>
      <status>modified</status>
      <modifiedWord>—</modifiedWord>
      <trackRevisions>false</trackRevisions>
    </reviewItem>
    <reviewItem>
      <errorID>13e6dc39-1bb7-4c9f-b980-57069ced3ef5</errorID>
      <errorWord>-</errorWord>
      <group>L1_Format</group>
      <groupName>格式问题</groupName>
      <ability>L2_HalfPunc</ability>
      <abilityName>全半角检查</abilityName>
      <candidateList>
        <item>－</item>
      </candidateList>
      <explain>文本全半角错误。</explain>
      <paraID>7CAF4D87</paraID>
      <start>650</start>
      <end>651</end>
      <status>modified</status>
      <modifiedWord>－</modifiedWord>
      <trackRevisions>false</trackRevisions>
    </reviewItem>
    <reviewItem>
      <errorID>39a223c1-4065-4790-8c63-9b4f0a04c320</errorID>
      <errorWord>-</errorWord>
      <group>L1_Format</group>
      <groupName>格式问题</groupName>
      <ability>L2_HalfPunc</ability>
      <abilityName>全半角检查</abilityName>
      <candidateList>
        <item>－</item>
      </candidateList>
      <explain>文本全半角错误。</explain>
      <paraID>7CAF4D87</paraID>
      <start>653</start>
      <end>654</end>
      <status>modified</status>
      <modifiedWord>－</modifiedWord>
      <trackRevisions>false</trackRevisions>
    </reviewItem>
    <reviewItem>
      <errorID>46faeeab-3787-469e-af01-09d3cd892bd9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7CAF4D87</paraID>
      <start>683</start>
      <end>685</end>
      <status>modified</status>
      <modifiedWord>”“</modifiedWord>
      <trackRevisions>false</trackRevisions>
    </reviewItem>
    <reviewItem>
      <errorID>3cdab77c-0f19-4ba3-9372-5024ae094b2a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7CAF4D87</paraID>
      <start>1247</start>
      <end>1249</end>
      <status>modified</status>
      <modifiedWord>”“</modifiedWord>
      <trackRevisions>false</trackRevisions>
    </reviewItem>
    <reviewItem>
      <errorID>90a3f99c-02aa-412c-a549-f1b3e3a0c413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7CAF4D87</paraID>
      <start>1251</start>
      <end>1253</end>
      <status>modified</status>
      <modifiedWord>”“</modifiedWord>
      <trackRevisions>false</trackRevisions>
    </reviewItem>
    <reviewItem>
      <errorID>90fade84-ce1f-48ed-ad96-80d92a032817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7CAF4D87</paraID>
      <start>1760</start>
      <end>1762</end>
      <status>modified</status>
      <modifiedWord>”“</modifiedWord>
      <trackRevisions>false</trackRevisions>
    </reviewItem>
    <reviewItem>
      <errorID>ded9cf36-6306-42c5-b05c-84506a902263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7CAF4D87</paraID>
      <start>1766</start>
      <end>1768</end>
      <status>modified</status>
      <modifiedWord>”“</modifiedWord>
      <trackRevisions>false</trackRevisions>
    </reviewItem>
    <reviewItem>
      <errorID>ff2926ae-2598-480a-be71-20e0a9f50a23</errorID>
      <errorWord>包含如</errorWord>
      <group>L1_Word</group>
      <groupName>字词问题</groupName>
      <ability>L2_Typo</ability>
      <abilityName>字词错误</abilityName>
      <candidateList>
        <item>包含</item>
      </candidateList>
      <explain>〈动〉里边含有：这句话～好几层意思。</explain>
      <paraID>7CAF4D87</paraID>
      <start>1820</start>
      <end>1822</end>
      <status>modified</status>
      <modifiedWord>包含</modifiedWord>
      <trackRevisions>false</trackRevisions>
    </reviewItem>
    <reviewItem>
      <errorID>7ee6104e-7b55-4ca2-bee8-03e1b25a3937</errorID>
      <errorWord>：</errorWord>
      <group>L1_Format</group>
      <groupName>格式问题</groupName>
      <ability>L2_HalfPunc</ability>
      <abilityName>全半角检查</abilityName>
      <candidateList>
        <item>:</item>
      </candidateList>
      <explain>文本全半角错误。</explain>
      <paraID>2D66AA77</paraID>
      <start>23</start>
      <end>24</end>
      <status>modified</status>
      <modifiedWord>:</modifiedWord>
      <trackRevisions>false</trackRevisions>
    </reviewItem>
    <reviewItem>
      <errorID>fe9746d6-8551-4897-810d-d8f3750a8d84</errorID>
      <errorWord>)</errorWord>
      <group>L1_Format</group>
      <groupName>格式问题</groupName>
      <ability>L2_HalfPunc</ability>
      <abilityName>全半角检查</abilityName>
      <candidateList>
        <item>）</item>
      </candidateList>
      <explain>文本全半角错误。</explain>
      <paraID>2D66AA77</paraID>
      <start>30</start>
      <end>31</end>
      <status>modified</status>
      <modifiedWord>）</modifiedWord>
      <trackRevisions>false</trackRevisions>
    </reviewItem>
    <reviewItem>
      <errorID>2289453c-e21a-427f-9e68-62889f9ac983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1FA7CE29</paraID>
      <start>16</start>
      <end>18</end>
      <status>modified</status>
      <modifiedWord>》《</modifiedWord>
      <trackRevisions>false</trackRevisions>
    </reviewItem>
    <reviewItem>
      <errorID>8963b129-20db-4317-8cfa-2c87be3d133f</errorID>
      <errorWord>项</errorWord>
      <group>L1_Word</group>
      <groupName>字词问题</groupName>
      <ability>L2_Typo</ability>
      <abilityName>字词错误</abilityName>
      <candidateList>
        <item>项目</item>
      </candidateList>
      <explain>〈名〉事物分成的门类：服务～｜体育～｜建设～。</explain>
      <paraID>39C65B6B</paraID>
      <start>3</start>
      <end>5</end>
      <status>modified</status>
      <modifiedWord>项目</modifiedWord>
      <trackRevisions>false</trackRevisions>
    </reviewItem>
    <reviewItem>
      <errorID>1b218250-8b18-4e7a-8583-4b44737f3d87</errorID>
      <errorWord>；；</errorWord>
      <group>L1_Punc</group>
      <groupName>标点问题</groupName>
      <ability>L2_Punc</ability>
      <abilityName>标点符号检查</abilityName>
      <candidateList>
        <item>；</item>
      </candidateList>
      <explain/>
      <paraID>7014206A</paraID>
      <start>37</start>
      <end>38</end>
      <status>modified</status>
      <modifiedWord>；</modifiedWord>
      <trackRevisions>false</trackRevisions>
    </reviewItem>
    <reviewItem>
      <errorID>5f14adab-d29b-489e-b7da-faf50010a990</errorID>
      <errorWord>;</errorWord>
      <group>L1_Format</group>
      <groupName>格式问题</groupName>
      <ability>L2_HalfPunc</ability>
      <abilityName>全半角检查</abilityName>
      <candidateList>
        <item>；</item>
      </candidateList>
      <explain>文本全半角错误。</explain>
      <paraID>2B688D3B</paraID>
      <start>16</start>
      <end>17</end>
      <status>modified</status>
      <modifiedWord>；</modifiedWord>
      <trackRevisions>false</trackRevisions>
    </reviewItem>
    <reviewItem>
      <errorID>e2fbe005-cd72-486e-a9cf-2271981f8e66</errorID>
      <errorWord>断路</errorWord>
      <group>L1_Word</group>
      <groupName>字词问题</groupName>
      <ability>L2_Typo</ability>
      <abilityName>字词错误</abilityName>
      <candidateList>
        <item>短路</item>
      </candidateList>
      <explain/>
      <paraID>2B688D3B</paraID>
      <start>27</start>
      <end>29</end>
      <status>modified</status>
      <modifiedWord>短路</modifiedWord>
      <trackRevisions>false</trackRevisions>
    </reviewItem>
    <reviewItem>
      <errorID>2eb8f027-6ab9-4ffe-974e-c7a501051a8d</errorID>
      <errorWord>)</errorWord>
      <group>L1_Format</group>
      <groupName>格式问题</groupName>
      <ability>L2_HalfPunc</ability>
      <abilityName>全半角检查</abilityName>
      <candidateList>
        <item>）</item>
      </candidateList>
      <explain>文本全半角错误。</explain>
      <paraID>279234E6</paraID>
      <start>59</start>
      <end>60</end>
      <status>modified</status>
      <modifiedWord>）</modifiedWord>
      <trackRevisions>false</trackRevisions>
    </reviewItem>
    <reviewItem>
      <errorID>0295e261-fe1b-4d60-98c8-9040e87ec35e</errorID>
      <errorWord>)</errorWord>
      <group>L1_Format</group>
      <groupName>格式问题</groupName>
      <ability>L2_HalfPunc</ability>
      <abilityName>全半角检查</abilityName>
      <candidateList>
        <item>）</item>
      </candidateList>
      <explain>文本全半角错误。</explain>
      <paraID>279234E6</paraID>
      <start>83</start>
      <end>84</end>
      <status>modified</status>
      <modifiedWord>）</modifiedWord>
      <trackRevisions>false</trackRevisions>
    </reviewItem>
    <reviewItem>
      <errorID>b6be95fe-1e6d-4f04-a3aa-a90870758dd9</errorID>
      <errorWord>,</errorWord>
      <group>L1_Format</group>
      <groupName>格式问题</groupName>
      <ability>L2_HalfPunc</ability>
      <abilityName>全半角检查</abilityName>
      <candidateList>
        <item>，</item>
      </candidateList>
      <explain>文本全半角错误。</explain>
      <paraID> 57D6968</paraID>
      <start>143</start>
      <end>144</end>
      <status>modified</status>
      <modifiedWord>，</modifiedWord>
      <trackRevisions>false</trackRevisions>
    </reviewItem>
    <reviewItem>
      <errorID>50edc6cf-7d14-4342-bc9c-fc90897e4069</errorID>
      <errorWord>(</errorWord>
      <group>L1_Format</group>
      <groupName>格式问题</groupName>
      <ability>L2_HalfPunc</ability>
      <abilityName>全半角检查</abilityName>
      <candidateList>
        <item>（</item>
      </candidateList>
      <explain>文本全半角错误。</explain>
      <paraID> 57D6968</paraID>
      <start>192</start>
      <end>193</end>
      <status>modified</status>
      <modifiedWord>（</modifiedWord>
      <trackRevisions>false</trackRevisions>
    </reviewItem>
    <reviewItem>
      <errorID>bfb536ed-0eb3-49d7-971b-4001c5aae0dc</errorID>
      <errorWord>)</errorWord>
      <group>L1_Format</group>
      <groupName>格式问题</groupName>
      <ability>L2_HalfPunc</ability>
      <abilityName>全半角检查</abilityName>
      <candidateList>
        <item>）</item>
      </candidateList>
      <explain>文本全半角错误。</explain>
      <paraID> 57D6968</paraID>
      <start>197</start>
      <end>198</end>
      <status>modified</status>
      <modifiedWord>）</modifiedWord>
      <trackRevisions>false</trackRevisions>
    </reviewItem>
    <reviewItem>
      <errorID>2052917f-868f-42a0-8495-77a708f404b7</errorID>
      <errorWord>:</errorWord>
      <group>L1_Format</group>
      <groupName>格式问题</groupName>
      <ability>L2_HalfPunc</ability>
      <abilityName>全半角检查</abilityName>
      <candidateList>
        <item>：</item>
      </candidateList>
      <explain>文本全半角错误。</explain>
      <paraID> 57D6968</paraID>
      <start>269</start>
      <end>270</end>
      <status>modified</status>
      <modifiedWord>：</modifiedWord>
      <trackRevisions>false</trackRevisions>
    </reviewItem>
    <reviewItem>
      <errorID>4ec8118f-19d3-4573-bf22-3342ed95fb54</errorID>
      <errorWord>甁</errorWord>
      <group>L1_Word</group>
      <groupName>字词问题</groupName>
      <ability>L2_Variant</ability>
      <abilityName>异形词</abilityName>
      <candidateList>
        <item>瓶</item>
      </candidateList>
      <explain>词汇[甁]的规范词形写作[瓶]。</explain>
      <paraID> 57D6968</paraID>
      <start>400</start>
      <end>401</end>
      <status>modified</status>
      <modifiedWord>瓶</modifiedWord>
      <trackRevisions>false</trackRevisions>
    </reviewItem>
    <reviewItem>
      <errorID>5d626b6a-d4ee-42b7-837a-9419b6cd1974</errorID>
      <errorWord>喂</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 57D6968</paraID>
      <start>413</start>
      <end>414</end>
      <status>modified</status>
      <modifiedWord>为</modifiedWord>
      <trackRevisions>false</trackRevisions>
    </reviewItem>
    <reviewItem>
      <errorID>9d7b5dd5-3f4d-4a98-a6cb-511bf9c97ca6</errorID>
      <errorWord>(</errorWord>
      <group>L1_Format</group>
      <groupName>格式问题</groupName>
      <ability>L2_HalfPunc</ability>
      <abilityName>全半角检查</abilityName>
      <candidateList>
        <item>（</item>
      </candidateList>
      <explain>文本全半角错误。</explain>
      <paraID> 57D6968</paraID>
      <start>604</start>
      <end>605</end>
      <status>modified</status>
      <modifiedWord>（</modifiedWord>
      <trackRevisions>false</trackRevisions>
    </reviewItem>
    <reviewItem>
      <errorID>b7b46f19-9461-406a-882e-b0654d39bfc5</errorID>
      <errorWord>)</errorWord>
      <group>L1_Format</group>
      <groupName>格式问题</groupName>
      <ability>L2_HalfPunc</ability>
      <abilityName>全半角检查</abilityName>
      <candidateList>
        <item>）</item>
      </candidateList>
      <explain>文本全半角错误。</explain>
      <paraID> 57D6968</paraID>
      <start>612</start>
      <end>613</end>
      <status>modified</status>
      <modifiedWord>）</modifiedWord>
      <trackRevisions>false</trackRevisions>
    </reviewItem>
    <reviewItem>
      <errorID>28306dab-5886-4d76-a081-00d3c83a85eb</errorID>
      <errorWord>消</errorWord>
      <group>L1_Word</group>
      <groupName>字词问题</groupName>
      <ability>L2_Typo</ability>
      <abilityName>字词错误</abilityName>
      <candidateList>
        <item>消除</item>
      </candidateList>
      <explain/>
      <paraID> 57D6968</paraID>
      <start>1275</start>
      <end>1277</end>
      <status>modified</status>
      <modifiedWord>消除</modifiedWord>
      <trackRevisions>false</trackRevisions>
    </reviewItem>
    <reviewItem>
      <errorID>61df34f7-1ccf-4c07-a85c-3fa61bae33f8</errorID>
      <errorWord>任务</errorWord>
      <group>L1_Word</group>
      <groupName>字词问题</groupName>
      <ability>L2_Typo</ability>
      <abilityName>字词错误</abilityName>
      <candidateList>
        <item>任意</item>
      </candidateList>
      <explain/>
      <paraID> 57D6968</paraID>
      <start>1529</start>
      <end>1531</end>
      <status>modified</status>
      <modifiedWord>任意</modifiedWord>
      <trackRevisions>false</trackRevisions>
    </reviewItem>
    <reviewItem>
      <errorID>f0007e79-9ab3-4f5d-80ed-b94c4228f63c</errorID>
      <errorWord>)</errorWord>
      <group>L1_Format</group>
      <groupName>格式问题</groupName>
      <ability>L2_HalfPunc</ability>
      <abilityName>全半角检查</abilityName>
      <candidateList>
        <item>）</item>
      </candidateList>
      <explain>文本全半角错误。</explain>
      <paraID>225B2439</paraID>
      <start>57</start>
      <end>58</end>
      <status>modified</status>
      <modifiedWord>）</modifiedWord>
      <trackRevisions>false</trackRevisions>
    </reviewItem>
    <reviewItem>
      <errorID>a1a2b016-536a-4a4a-b597-25bf58307c69</errorID>
      <errorWord>)</errorWord>
      <group>L1_Format</group>
      <groupName>格式问题</groupName>
      <ability>L2_HalfPunc</ability>
      <abilityName>全半角检查</abilityName>
      <candidateList>
        <item>）</item>
      </candidateList>
      <explain>文本全半角错误。</explain>
      <paraID>225B2439</paraID>
      <start>81</start>
      <end>82</end>
      <status>modified</status>
      <modifiedWord>）</modifiedWord>
      <trackRevisions>false</trackRevisions>
    </reviewItem>
    <reviewItem>
      <errorID>c6fa7df1-a386-4acf-a2b9-6467c6f34449</errorID>
      <errorWord>,</errorWord>
      <group>L1_Format</group>
      <groupName>格式问题</groupName>
      <ability>L2_HalfPunc</ability>
      <abilityName>全半角检查</abilityName>
      <candidateList>
        <item>，</item>
      </candidateList>
      <explain>文本全半角错误。</explain>
      <paraID>24B891C0</paraID>
      <start>143</start>
      <end>144</end>
      <status>modified</status>
      <modifiedWord>，</modifiedWord>
      <trackRevisions>false</trackRevisions>
    </reviewItem>
    <reviewItem>
      <errorID>3820ded3-ed2b-4092-85d3-ecd07f3aa0e5</errorID>
      <errorWord>(</errorWord>
      <group>L1_Format</group>
      <groupName>格式问题</groupName>
      <ability>L2_HalfPunc</ability>
      <abilityName>全半角检查</abilityName>
      <candidateList>
        <item>（</item>
      </candidateList>
      <explain>文本全半角错误。</explain>
      <paraID>24B891C0</paraID>
      <start>192</start>
      <end>193</end>
      <status>modified</status>
      <modifiedWord>（</modifiedWord>
      <trackRevisions>false</trackRevisions>
    </reviewItem>
    <reviewItem>
      <errorID>d5f282f9-c3b1-469e-a871-d70cb1ed5ab3</errorID>
      <errorWord>)</errorWord>
      <group>L1_Format</group>
      <groupName>格式问题</groupName>
      <ability>L2_HalfPunc</ability>
      <abilityName>全半角检查</abilityName>
      <candidateList>
        <item>）</item>
      </candidateList>
      <explain>文本全半角错误。</explain>
      <paraID>24B891C0</paraID>
      <start>197</start>
      <end>198</end>
      <status>modified</status>
      <modifiedWord>）</modifiedWord>
      <trackRevisions>false</trackRevisions>
    </reviewItem>
    <reviewItem>
      <errorID>65590831-800f-42c3-a4e1-ea0513b325b7</errorID>
      <errorWord>:</errorWord>
      <group>L1_Format</group>
      <groupName>格式问题</groupName>
      <ability>L2_HalfPunc</ability>
      <abilityName>全半角检查</abilityName>
      <candidateList>
        <item>：</item>
      </candidateList>
      <explain>文本全半角错误。</explain>
      <paraID>24B891C0</paraID>
      <start>269</start>
      <end>270</end>
      <status>modified</status>
      <modifiedWord>：</modifiedWord>
      <trackRevisions>false</trackRevisions>
    </reviewItem>
    <reviewItem>
      <errorID>ed9afdda-e751-4b11-bc3b-9f3060691af4</errorID>
      <errorWord>甁</errorWord>
      <group>L1_Word</group>
      <groupName>字词问题</groupName>
      <ability>L2_Variant</ability>
      <abilityName>异形词</abilityName>
      <candidateList>
        <item>瓶</item>
      </candidateList>
      <explain>词汇[甁]的规范词形写作[瓶]。</explain>
      <paraID>24B891C0</paraID>
      <start>400</start>
      <end>401</end>
      <status>modified</status>
      <modifiedWord>瓶</modifiedWord>
      <trackRevisions>false</trackRevisions>
    </reviewItem>
    <reviewItem>
      <errorID>f6602a1a-58ca-4973-af03-d661ab86c260</errorID>
      <errorWord>喂</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24B891C0</paraID>
      <start>413</start>
      <end>414</end>
      <status>modified</status>
      <modifiedWord>为</modifiedWord>
      <trackRevisions>false</trackRevisions>
    </reviewItem>
    <reviewItem>
      <errorID>882cd427-6585-4724-ae96-369baf8bbdef</errorID>
      <errorWord>(</errorWord>
      <group>L1_Format</group>
      <groupName>格式问题</groupName>
      <ability>L2_HalfPunc</ability>
      <abilityName>全半角检查</abilityName>
      <candidateList>
        <item>（</item>
      </candidateList>
      <explain>文本全半角错误。</explain>
      <paraID>24B891C0</paraID>
      <start>598</start>
      <end>599</end>
      <status>modified</status>
      <modifiedWord>（</modifiedWord>
      <trackRevisions>false</trackRevisions>
    </reviewItem>
    <reviewItem>
      <errorID>6419f90a-5dd4-4a59-abf1-32273e459f17</errorID>
      <errorWord>)</errorWord>
      <group>L1_Format</group>
      <groupName>格式问题</groupName>
      <ability>L2_HalfPunc</ability>
      <abilityName>全半角检查</abilityName>
      <candidateList>
        <item>）</item>
      </candidateList>
      <explain>文本全半角错误。</explain>
      <paraID>24B891C0</paraID>
      <start>606</start>
      <end>607</end>
      <status>modified</status>
      <modifiedWord>）</modifiedWord>
      <trackRevisions>false</trackRevisions>
    </reviewItem>
    <reviewItem>
      <errorID>765bd10d-3778-4dc5-ac44-3aa017e053d4</errorID>
      <errorWord>消</errorWord>
      <group>L1_Word</group>
      <groupName>字词问题</groupName>
      <ability>L2_Typo</ability>
      <abilityName>字词错误</abilityName>
      <candidateList>
        <item>消除</item>
      </candidateList>
      <explain/>
      <paraID>24B891C0</paraID>
      <start>1269</start>
      <end>1271</end>
      <status>modified</status>
      <modifiedWord>消除</modifiedWord>
      <trackRevisions>false</trackRevisions>
    </reviewItem>
    <reviewItem>
      <errorID>bb8497fc-5eac-42b8-9e3a-28832f911f8a</errorID>
      <errorWord>任务</errorWord>
      <group>L1_Word</group>
      <groupName>字词问题</groupName>
      <ability>L2_Typo</ability>
      <abilityName>字词错误</abilityName>
      <candidateList>
        <item>任意</item>
      </candidateList>
      <explain/>
      <paraID>24B891C0</paraID>
      <start>1523</start>
      <end>1525</end>
      <status>modified</status>
      <modifiedWord>任意</modifiedWord>
      <trackRevisions>false</trackRevisions>
    </reviewItem>
    <reviewItem>
      <errorID>96508f31-185c-4c57-be96-72cc62b3608b</errorID>
      <errorWord>作</errorWord>
      <group>L1_Word</group>
      <groupName>字词问题</groupName>
      <ability>L2_Typo</ability>
      <abilityName>字词错误</abilityName>
      <candidateList>
        <item>做</item>
      </candidateList>
      <explain>存在发音相同字词的误用。</explain>
      <paraID> 157FC90</paraID>
      <start>866</start>
      <end>867</end>
      <status>modified</status>
      <modifiedWord>做</modifiedWord>
      <trackRevisions>false</trackRevisions>
    </reviewItem>
    <reviewItem>
      <errorID>e69e4e9f-d790-4ae0-9b10-1f442a8c6455</errorID>
      <errorWord>至少35个以上</errorWord>
      <group>L1_Word</group>
      <groupName>字词问题</groupName>
      <ability>L2_Typo</ability>
      <abilityName>字词错误</abilityName>
      <candidateList>
        <item>至少35个</item>
      </candidateList>
      <explain/>
      <paraID>617F84F3</paraID>
      <start>6</start>
      <end>11</end>
      <status>modified</status>
      <modifiedWord>至少35个</modifiedWord>
      <trackRevisions>false</trackRevisions>
    </reviewItem>
    <reviewItem>
      <errorID>5aced430-64aa-4c14-99aa-aed2706441d8</errorID>
      <errorWord>实施</errorWord>
      <group>L1_Word</group>
      <groupName>字词问题</groupName>
      <ability>L2_Typo</ability>
      <abilityName>字词错误</abilityName>
      <candidateList>
        <item>实时</item>
      </candidateList>
      <explain>〈副〉与某事发生、发展过程同时（做某事）：进行～报道｜～传递股市行情。</explain>
      <paraID>617F84F3</paraID>
      <start>316</start>
      <end>318</end>
      <status>modified</status>
      <modifiedWord>实时</modifiedWord>
      <trackRevisions>false</trackRevisions>
    </reviewItem>
    <reviewItem>
      <errorID>34a93a66-7894-4cda-a5aa-482f5de86029</errorID>
      <errorWord>~</errorWord>
      <group>L1_Format</group>
      <groupName>格式问题</groupName>
      <ability>L2_HalfPunc</ability>
      <abilityName>全半角检查</abilityName>
      <candidateList>
        <item>～</item>
      </candidateList>
      <explain>文本全半角错误。</explain>
      <paraID>410A78BE</paraID>
      <start>36</start>
      <end>37</end>
      <status>modified</status>
      <modifiedWord>～</modifiedWord>
      <trackRevisions>false</trackRevisions>
    </reviewItem>
    <reviewItem>
      <errorID>f0f9a7b2-e43a-4f4e-abcf-4356cf73e2d7</errorID>
      <errorWord>沐浴</errorWord>
      <group>L1_Word</group>
      <groupName>字词问题</groupName>
      <ability>L2_Typo</ability>
      <abilityName>字词错误</abilityName>
      <candidateList>
        <item>淋浴</item>
      </candidateList>
      <explain>存在字形相近字词的误用。</explain>
      <paraID>462BFB37</paraID>
      <start>46</start>
      <end>48</end>
      <status>modified</status>
      <modifiedWord>淋浴</modifiedWord>
      <trackRevisions>false</trackRevisions>
    </reviewItem>
    <reviewItem>
      <errorID>05e43aed-e2c7-415b-9d56-377804b6fb37</errorID>
      <errorWord>:</errorWord>
      <group>L1_Format</group>
      <groupName>格式问题</groupName>
      <ability>L2_HalfPunc</ability>
      <abilityName>全半角检查</abilityName>
      <candidateList>
        <item>：</item>
      </candidateList>
      <explain>文本全半角错误。</explain>
      <paraID>63AE5254</paraID>
      <start>17</start>
      <end>18</end>
      <status>modified</status>
      <modifiedWord>：</modifiedWord>
      <trackRevisions>false</trackRevisions>
    </reviewItem>
    <reviewItem>
      <errorID>cf4c6073-1c0b-489f-a618-415329ffba99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1822048A</paraID>
      <start>196</start>
      <end>197</end>
      <status>modified</status>
      <modifiedWord>—</modifiedWord>
      <trackRevisions>false</trackRevisions>
    </reviewItem>
    <reviewItem>
      <errorID>105979c4-9ec4-41c0-a325-2bb97f06ea92</errorID>
      <errorWord>胸骨中线</errorWord>
      <group>L1_Knowledge</group>
      <groupName>知识性问题</groupName>
      <ability>L2_Term</ability>
      <abilityName>专业术语</abilityName>
      <candidateList>
        <item>前正中线</item>
      </candidateList>
      <explain>医学名词[胸骨中线]为不规范表述或旧称，其规范书面表述为[前正中线]。</explain>
      <paraID>1822048A</paraID>
      <start>278</start>
      <end>282</end>
      <status>ignored</status>
      <modifiedWord/>
      <trackRevisions>false</trackRevisions>
    </reviewItem>
    <reviewItem>
      <errorID>12980884-1ef8-4911-a9dc-4f2a9acd3dd6</errorID>
      <errorWord>欺负</errorWord>
      <group>L1_Word</group>
      <groupName>字词问题</groupName>
      <ability>L2_Typo</ability>
      <abilityName>字词错误</abilityName>
      <candidateList>
        <item>起复</item>
      </candidateList>
      <explain/>
      <paraID>1822048A</paraID>
      <start>378</start>
      <end>380</end>
      <status>modified</status>
      <modifiedWord>起复</modifiedWord>
      <trackRevisions>false</trackRevisions>
    </reviewItem>
    <reviewItem>
      <errorID>4c32bb92-ae5b-405c-8d56-434800eb42fb</errorID>
      <errorWord>为起</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1822048A</paraID>
      <start>388</start>
      <end>389</end>
      <status>modified</status>
      <modifiedWord>为</modifiedWord>
      <trackRevisions>false</trackRevisions>
    </reviewItem>
    <reviewItem>
      <errorID>799d7178-7c61-4245-8df9-d61c0bb273d5</errorID>
      <errorWord>梗塞</errorWord>
      <group>L1_Knowledge</group>
      <groupName>知识性问题</groupName>
      <ability>L2_Term</ability>
      <abilityName>专业术语</abilityName>
      <candidateList>
        <item>梗死</item>
      </candidateList>
      <explain>医学名词[梗塞]为不规范表述或旧称，其规范书面表述为[梗死]。</explain>
      <paraID>1822048A</paraID>
      <start>466</start>
      <end>468</end>
      <status>modified</status>
      <modifiedWord>梗死</modifiedWord>
      <trackRevisions>false</trackRevisions>
    </reviewItem>
    <reviewItem>
      <errorID>9553597c-7df1-40c2-8041-2c64534c825a</errorID>
      <errorWord>梗塞</errorWord>
      <group>L1_Knowledge</group>
      <groupName>知识性问题</groupName>
      <ability>L2_Term</ability>
      <abilityName>专业术语</abilityName>
      <candidateList>
        <item>梗死</item>
      </candidateList>
      <explain>医学名词[梗塞]为不规范表述或旧称，其规范书面表述为[梗死]。</explain>
      <paraID>1822048A</paraID>
      <start>491</start>
      <end>493</end>
      <status>modified</status>
      <modifiedWord>梗死</modifiedWord>
      <trackRevisions>false</trackRevisions>
    </reviewItem>
    <reviewItem>
      <errorID>a5fbf3ab-05f2-4a9e-bf15-fca87215a9cd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74BF343</paraID>
      <start>0</start>
      <end>2</end>
      <status>modified</status>
      <modifiedWord>1.</modifiedWord>
      <trackRevisions>false</trackRevisions>
    </reviewItem>
    <reviewItem>
      <errorID>9ab559a6-6a5c-4d91-bad4-ec284d3633b3</errorID>
      <errorWord>反映</errorWord>
      <group>L1_Word</group>
      <groupName>字词问题</groupName>
      <ability>L2_Typo</ability>
      <abilityName>字词错误</abilityName>
      <candidateList>
        <item>反应</item>
      </candidateList>
      <explain>❶〈动〉机体受到体内或体外的刺激而引起相应的活动：对方射门太突然，守门员没有～过来。❷〈名〉打针或服药所引起的呕吐、发热、头痛、腹痛等症状。❸〈动〉化学反应。❹〈动〉原子核受到外力作用而发生变化：热核～。❺〈名〉事情所引起的意见、态度或行动：他的演说引起了不同的～。</explain>
      <paraID> 74BF343</paraID>
      <start>301</start>
      <end>303</end>
      <status>modified</status>
      <modifiedWord>反应</modifiedWord>
      <trackRevisions>false</trackRevisions>
    </reviewItem>
    <reviewItem>
      <errorID>dd115e61-9d92-46ce-aa1f-fc32ebff5ab2</errorID>
      <errorWord>葵花籽</errorWord>
      <group>L1_Knowledge</group>
      <groupName>知识性问题</groupName>
      <ability>L2_Knowledge</ability>
      <abilityName>其他知识</abilityName>
      <candidateList>
        <item>葵花子</item>
      </candidateList>
      <explain/>
      <paraID>2784675B</paraID>
      <start>193</start>
      <end>196</end>
      <status>ignored</status>
      <modifiedWord/>
      <trackRevisions>false</trackRevisions>
    </reviewItem>
    <reviewItem>
      <errorID>eb66df8d-1903-4b88-afdd-d69d51d4f59f</errorID>
      <errorWord>蒜苔</errorWord>
      <group>L1_Word</group>
      <groupName>字词问题</groupName>
      <ability>L2_Typo</ability>
      <abilityName>字词错误</abilityName>
      <candidateList>
        <item>蒜薹</item>
      </candidateList>
      <explain/>
      <paraID>2784675B</paraID>
      <start>210</start>
      <end>212</end>
      <status>ignored</status>
      <modifiedWord/>
      <trackRevisions>false</trackRevisions>
    </reviewItem>
    <reviewItem>
      <errorID>30cf711e-0a3c-4b9d-ac8c-7b226d34f7e9</errorID>
      <errorWord>;</errorWord>
      <group>L1_Format</group>
      <groupName>格式问题</groupName>
      <ability>L2_HalfPunc</ability>
      <abilityName>全半角检查</abilityName>
      <candidateList>
        <item>；</item>
      </candidateList>
      <explain>文本全半角错误。</explain>
      <paraID>2FF8F0D3</paraID>
      <start>7</start>
      <end>8</end>
      <status>modified</status>
      <modifiedWord>；</modifiedWord>
      <trackRevisions>false</trackRevisions>
    </reviewItem>
    <reviewItem>
      <errorID>62355de6-2325-4ee1-9fcb-65ff48b9c94e</errorID>
      <errorWord>-</errorWord>
      <group>L1_Format</group>
      <groupName>格式问题</groupName>
      <ability>L2_HalfPunc</ability>
      <abilityName>全半角检查</abilityName>
      <candidateList>
        <item>－</item>
      </candidateList>
      <explain>文本全半角错误。</explain>
      <paraID>2FF8F0D3</paraID>
      <start>84</start>
      <end>85</end>
      <status>modified</status>
      <modifiedWord>－</modifiedWord>
      <trackRevisions>false</trackRevisions>
    </reviewItem>
    <reviewItem>
      <errorID>b96e9e45-8e0a-4af2-aea0-0bb87910ee52</errorID>
      <errorWord>-</errorWord>
      <group>L1_Format</group>
      <groupName>格式问题</groupName>
      <ability>L2_HalfPunc</ability>
      <abilityName>全半角检查</abilityName>
      <candidateList>
        <item>－</item>
      </candidateList>
      <explain>文本全半角错误。</explain>
      <paraID>2FF8F0D3</paraID>
      <start>98</start>
      <end>99</end>
      <status>modified</status>
      <modifiedWord>－</modifiedWord>
      <trackRevisions>false</trackRevisions>
    </reviewItem>
    <reviewItem>
      <errorID>261a5deb-f7e8-44ca-95b5-94d04cb2b585</errorID>
      <errorWord>-</errorWord>
      <group>L1_Format</group>
      <groupName>格式问题</groupName>
      <ability>L2_HalfPunc</ability>
      <abilityName>全半角检查</abilityName>
      <candidateList>
        <item>－</item>
      </candidateList>
      <explain>文本全半角错误。</explain>
      <paraID>2FF8F0D3</paraID>
      <start>99</start>
      <end>100</end>
      <status>modified</status>
      <modifiedWord>－</modifiedWord>
      <trackRevisions>false</trackRevisions>
    </reviewItem>
    <reviewItem>
      <errorID>48850e0c-d918-4905-bf1b-2d6ab7abf11c</errorID>
      <errorWord>-</errorWord>
      <group>L1_Format</group>
      <groupName>格式问题</groupName>
      <ability>L2_HalfPunc</ability>
      <abilityName>全半角检查</abilityName>
      <candidateList>
        <item>－</item>
      </candidateList>
      <explain>文本全半角错误。</explain>
      <paraID>2FF8F0D3</paraID>
      <start>114</start>
      <end>115</end>
      <status>modified</status>
      <modifiedWord>－</modifiedWord>
      <trackRevisions>false</trackRevisions>
    </reviewItem>
    <reviewItem>
      <errorID>ca2da242-0f6f-4a81-8539-6d6cd22f8c7c</errorID>
      <errorWord>-</errorWord>
      <group>L1_Format</group>
      <groupName>格式问题</groupName>
      <ability>L2_HalfPunc</ability>
      <abilityName>全半角检查</abilityName>
      <candidateList>
        <item>－</item>
      </candidateList>
      <explain>文本全半角错误。</explain>
      <paraID>2FF8F0D3</paraID>
      <start>115</start>
      <end>116</end>
      <status>modified</status>
      <modifiedWord>－</modifiedWord>
      <trackRevisions>false</trackRevisions>
    </reviewItem>
    <reviewItem>
      <errorID>7e7d0d13-5902-46a7-9d3c-03ca48a23657</errorID>
      <errorWord>,</errorWord>
      <group>L1_Format</group>
      <groupName>格式问题</groupName>
      <ability>L2_HalfPunc</ability>
      <abilityName>全半角检查</abilityName>
      <candidateList>
        <item>，</item>
      </candidateList>
      <explain>文本全半角错误。</explain>
      <paraID>4153C994</paraID>
      <start>39</start>
      <end>40</end>
      <status>modified</status>
      <modifiedWord>，</modifiedWord>
      <trackRevisions>false</trackRevisions>
    </reviewItem>
    <reviewItem>
      <errorID>17fbd640-a623-4100-b125-ce716c0953a1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4DEC726</paraID>
      <start>42</start>
      <end>43</end>
      <status>modified</status>
      <modifiedWord>—</modifiedWord>
      <trackRevisions>false</trackRevisions>
    </reviewItem>
    <reviewItem>
      <errorID>fceaf30a-0019-4f0e-a218-f6954033b6da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4DEC726</paraID>
      <start>49</start>
      <end>50</end>
      <status>modified</status>
      <modifiedWord>—</modifiedWord>
      <trackRevisions>false</trackRevisions>
    </reviewItem>
    <reviewItem>
      <errorID>9598e22a-7f84-448f-988a-95e30972eecd</errorID>
      <errorWord>AV*</errorWord>
      <group>L1_Sensitive</group>
      <groupName>敏感问题</groupName>
      <ability>L2_Yellow</ability>
      <abilityName>涉黄词条</abilityName>
      <candidateList/>
      <explain>【涉黄词条】句中包含涉黄敏感词条，请注意甄别。</explain>
      <paraID>2ED665F0</paraID>
      <start>224</start>
      <end>227</end>
      <status>ignored</status>
      <modifiedWord/>
      <trackRevisions>false</trackRevisions>
    </reviewItem>
    <reviewItem>
      <errorID>86310e79-e646-4ec9-8e0f-0b327ddd8010</errorID>
      <errorWord>WiFi</errorWord>
      <group>L1_Punc</group>
      <groupName>标点问题</groupName>
      <ability>L2_Punc</ability>
      <abilityName>标点符号检查</abilityName>
      <candidateList>
        <item>Wi-Fi</item>
      </candidateList>
      <explain/>
      <paraID>2ED665F0</paraID>
      <start>420</start>
      <end>425</end>
      <status>modified</status>
      <modifiedWord>Wi-Fi</modifiedWord>
      <trackRevisions>false</trackRevisions>
    </reviewItem>
    <reviewItem>
      <errorID>18845426-c9a2-4047-811c-d45365fc0885</errorID>
      <errorWord>;</errorWord>
      <group>L1_Format</group>
      <groupName>格式问题</groupName>
      <ability>L2_HalfPunc</ability>
      <abilityName>全半角检查</abilityName>
      <candidateList>
        <item>；</item>
      </candidateList>
      <explain>文本全半角错误。</explain>
      <paraID>2ED665F0</paraID>
      <start>452</start>
      <end>453</end>
      <status>modified</status>
      <modifiedWord>；</modifiedWord>
      <trackRevisions>false</trackRevisions>
    </reviewItem>
    <reviewItem>
      <errorID>7c514c42-2bf4-4d95-9a3e-58499b6ec879</errorID>
      <errorWord>)</errorWord>
      <group>L1_Format</group>
      <groupName>格式问题</groupName>
      <ability>L2_HalfPunc</ability>
      <abilityName>全半角检查</abilityName>
      <candidateList>
        <item>）</item>
      </candidateList>
      <explain>文本全半角错误。</explain>
      <paraID>12998856</paraID>
      <start>137</start>
      <end>138</end>
      <status>modified</status>
      <modifiedWord>）</modifiedWord>
      <trackRevisions>false</trackRevisions>
    </reviewItem>
    <reviewItem>
      <errorID>5e8be304-9ffe-46da-a668-2f5654933c05</errorID>
      <errorWord>或其它因素</errorWord>
      <group>L1_Word</group>
      <groupName>字词问题</groupName>
      <ability>L2_Alias</ability>
      <abilityName>也作/曾用词</abilityName>
      <candidateList>
        <item>或其他因素</item>
      </candidateList>
      <explain>词汇[或其它因素]为不规范表述或旧称，其规范书面表述为[或其他因素]。</explain>
      <paraID>12998856</paraID>
      <start>426</start>
      <end>431</end>
      <status>modified</status>
      <modifiedWord>或其他因素</modifiedWord>
      <trackRevisions>false</trackRevisions>
    </reviewItem>
    <reviewItem>
      <errorID>c6eeff42-1064-4970-8164-374410fa8d64</errorID>
      <errorWord>噪音</errorWord>
      <group>L1_Word</group>
      <groupName>字词问题</groupName>
      <ability>L2_Alias</ability>
      <abilityName>也作/曾用词</abilityName>
      <candidateList>
        <item>噪声</item>
      </candidateList>
      <explain>词汇[噪音]为不规范表述或旧称，其规范书面表述为[噪声]。</explain>
      <paraID>12998856</paraID>
      <start>697</start>
      <end>699</end>
      <status>ignored</status>
      <modifiedWord/>
      <trackRevisions>false</trackRevisions>
    </reviewItem>
    <reviewItem>
      <errorID>944a1d34-3516-45c9-863a-8f2396283c41</errorID>
      <errorWord>至少额外支持2路以上</errorWord>
      <group>L1_Word</group>
      <groupName>字词问题</groupName>
      <ability>L2_Typo</ability>
      <abilityName>字词错误</abilityName>
      <candidateList>
        <item>至少额外支持2路</item>
      </candidateList>
      <explain/>
      <paraID>12998856</paraID>
      <start>1173</start>
      <end>1183</end>
      <status>ignored</status>
      <modifiedWord/>
      <trackRevisions>false</trackRevisions>
    </reviewItem>
    <reviewItem>
      <errorID>d16ef0ca-6afa-4c6a-9ea8-a4d214f32334</errorID>
      <errorWord>介入</errorWord>
      <group>L1_Word</group>
      <groupName>字词问题</groupName>
      <ability>L2_Typo</ability>
      <abilityName>字词错误</abilityName>
      <candidateList>
        <item>接入</item>
      </candidateList>
      <explain>存在发音相同字词的误用。</explain>
      <paraID>162B9BCC</paraID>
      <start>110</start>
      <end>112</end>
      <status>modified</status>
      <modifiedWord>接入</modifiedWord>
      <trackRevisions>false</trackRevisions>
    </reviewItem>
    <reviewItem>
      <errorID>59d94fbd-88bf-488a-b367-bf4a30b1ec1b</errorID>
      <errorWord>其它</errorWord>
      <group>L1_Word</group>
      <groupName>字词问题</groupName>
      <ability>L2_Alias</ability>
      <abilityName>也作/曾用词</abilityName>
      <candidateList>
        <item>其他</item>
      </candidateList>
      <explain>词汇[其它]为不规范表述或旧称，其规范书面表述为[其他]。</explain>
      <paraID>162B9BCC</paraID>
      <start>160</start>
      <end>162</end>
      <status>modified</status>
      <modifiedWord>其他</modifiedWord>
      <trackRevisions>false</trackRevisions>
    </reviewItem>
    <reviewItem>
      <errorID>721a5eb5-032a-45fd-bf06-5c4e2d036359</errorID>
      <errorWord>,</errorWord>
      <group>L1_Format</group>
      <groupName>格式问题</groupName>
      <ability>L2_HalfPunc</ability>
      <abilityName>全半角检查</abilityName>
      <candidateList>
        <item>，</item>
      </candidateList>
      <explain>文本全半角错误。</explain>
      <paraID>162B9BCC</paraID>
      <start>754</start>
      <end>755</end>
      <status>modified</status>
      <modifiedWord>，</modifiedWord>
      <trackRevisions>false</trackRevisions>
    </reviewItem>
    <reviewItem>
      <errorID>36cfee22-8e59-4225-93cf-46cb4bd0f56f</errorID>
      <errorWord>噪音</errorWord>
      <group>L1_Word</group>
      <groupName>字词问题</groupName>
      <ability>L2_Alias</ability>
      <abilityName>也作/曾用词</abilityName>
      <candidateList>
        <item>噪声</item>
      </candidateList>
      <explain>词汇[噪音]为不规范表述或旧称，其规范书面表述为[噪声]。</explain>
      <paraID>162B9BCC</paraID>
      <start>1343</start>
      <end>1345</end>
      <status>ignored</status>
      <modifiedWord/>
      <trackRevisions>false</trackRevisions>
    </reviewItem>
    <reviewItem>
      <errorID>9763de3b-5997-4038-8b89-59e6ba121283</errorID>
      <errorWord>,</errorWord>
      <group>L1_Format</group>
      <groupName>格式问题</groupName>
      <ability>L2_HalfPunc</ability>
      <abilityName>全半角检查</abilityName>
      <candidateList>
        <item>，</item>
      </candidateList>
      <explain>文本全半角错误。</explain>
      <paraID>162B9BCC</paraID>
      <start>1366</start>
      <end>1367</end>
      <status>modified</status>
      <modifiedWord>，</modifiedWord>
      <trackRevisions>false</trackRevisions>
    </reviewItem>
    <reviewItem>
      <errorID>43baafea-d5e4-43c4-80c4-4d3fd16cc27e</errorID>
      <errorWord>噪音</errorWord>
      <group>L1_Word</group>
      <groupName>字词问题</groupName>
      <ability>L2_Alias</ability>
      <abilityName>也作/曾用词</abilityName>
      <candidateList>
        <item>噪声</item>
      </candidateList>
      <explain>词汇[噪音]为不规范表述或旧称，其规范书面表述为[噪声]。</explain>
      <paraID>162B9BCC</paraID>
      <start>1622</start>
      <end>1624</end>
      <status>ignored</status>
      <modifiedWord/>
      <trackRevisions>false</trackRevisions>
    </reviewItem>
    <reviewItem>
      <errorID>e6c889e8-afb3-4d9f-8332-4f4c7b81dbef</errorID>
      <errorWord>嘈杂声环境检测</errorWord>
      <group>L1_Word</group>
      <groupName>字词问题</groupName>
      <ability>L2_Typo</ability>
      <abilityName>字词错误</abilityName>
      <candidateList>
        <item>嘈杂声环境监测</item>
      </candidateList>
      <explain/>
      <paraID>162B9BCC</paraID>
      <start>1641</start>
      <end>1648</end>
      <status>modified</status>
      <modifiedWord>嘈杂声环境监测</modifiedWord>
      <trackRevisions>false</trackRevisions>
    </reviewItem>
    <reviewItem>
      <errorID>69af785e-aec9-4c94-9044-a4a6f90a9192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5A0E184C</paraID>
      <start>0</start>
      <end>2</end>
      <status>modified</status>
      <modifiedWord>1.</modifiedWord>
      <trackRevisions>false</trackRevisions>
    </reviewItem>
    <reviewItem>
      <errorID>735af414-690d-414b-bcbc-14225e24a6ab</errorID>
      <errorWord>机会</errorWord>
      <group>L1_Word</group>
      <groupName>字词问题</groupName>
      <ability>L2_Typo</ability>
      <abilityName>字词错误</abilityName>
      <candidateList>
        <item>会</item>
      </candidateList>
      <explain>（會）kuài总计：～计。</explain>
      <paraID>74B86A74</paraID>
      <start>967</start>
      <end>968</end>
      <status>modified</status>
      <modifiedWord>会</modifiedWord>
      <trackRevisions>false</trackRevisions>
    </reviewItem>
    <reviewItem>
      <errorID>55cc8a26-50c8-4bbd-894a-b5b571d61d7d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5C5E11FA</paraID>
      <start>0</start>
      <end>2</end>
      <status>modified</status>
      <modifiedWord>1.</modifiedWord>
      <trackRevisions>false</trackRevisions>
    </reviewItem>
    <reviewItem>
      <errorID>c662b594-7847-439a-8a32-62f544ff3c40</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5C5E11FA</paraID>
      <start>19</start>
      <end>21</end>
      <status>modified</status>
      <modifiedWord>配备</modifiedWord>
      <trackRevisions>false</trackRevisions>
    </reviewItem>
    <reviewItem>
      <errorID>4407c015-4f50-46b9-8e73-e773f9e90d32</errorID>
      <errorWord>噪音</errorWord>
      <group>L1_Word</group>
      <groupName>字词问题</groupName>
      <ability>L2_Alias</ability>
      <abilityName>也作/曾用词</abilityName>
      <candidateList>
        <item>噪声</item>
      </candidateList>
      <explain>词汇[噪音]为不规范表述或旧称，其规范书面表述为[噪声]。</explain>
      <paraID>5C5E11FA</paraID>
      <start>66</start>
      <end>68</end>
      <status>ignored</status>
      <modifiedWord/>
      <trackRevisions>false</trackRevisions>
    </reviewItem>
    <reviewItem>
      <errorID>de37b336-1acc-4947-8a28-80ad61984bf1</errorID>
      <errorWord>（</errorWord>
      <group>L1_Format</group>
      <groupName>格式问题</groupName>
      <ability>L2_HalfPunc</ability>
      <abilityName>全半角检查</abilityName>
      <candidateList>
        <item>(</item>
      </candidateList>
      <explain>文本全半角错误。</explain>
      <paraID>5C5E11FA</paraID>
      <start>299</start>
      <end>300</end>
      <status>modified</status>
      <modifiedWord>(</modifiedWord>
      <trackRevisions>false</trackRevisions>
    </reviewItem>
    <reviewItem>
      <errorID>ecd316a0-643a-44d7-a819-965dd6787eba</errorID>
      <errorWord>)</errorWord>
      <group>L1_Format</group>
      <groupName>格式问题</groupName>
      <ability>L2_HalfPunc</ability>
      <abilityName>全半角检查</abilityName>
      <candidateList>
        <item>）</item>
      </candidateList>
      <explain>文本全半角错误。</explain>
      <paraID>5C5E11FA</paraID>
      <start>301</start>
      <end>302</end>
      <status>modified</status>
      <modifiedWord>）</modifiedWord>
      <trackRevisions>false</trackRevisions>
    </reviewItem>
    <reviewItem>
      <errorID>f3a56538-54cf-414f-aa29-df00c008ae5b</errorID>
      <errorWord>（</errorWord>
      <group>L1_Format</group>
      <groupName>格式问题</groupName>
      <ability>L2_HalfPunc</ability>
      <abilityName>全半角检查</abilityName>
      <candidateList>
        <item>(</item>
      </candidateList>
      <explain>文本全半角错误。</explain>
      <paraID>5C5E11FA</paraID>
      <start>302</start>
      <end>303</end>
      <status>modified</status>
      <modifiedWord>(</modifiedWord>
      <trackRevisions>false</trackRevisions>
    </reviewItem>
    <reviewItem>
      <errorID>d655650b-1471-4605-872e-d8e7879dd135</errorID>
      <errorWord>)</errorWord>
      <group>L1_Format</group>
      <groupName>格式问题</groupName>
      <ability>L2_HalfPunc</ability>
      <abilityName>全半角检查</abilityName>
      <candidateList>
        <item>）</item>
      </candidateList>
      <explain>文本全半角错误。</explain>
      <paraID>5C5E11FA</paraID>
      <start>322</start>
      <end>323</end>
      <status>modified</status>
      <modifiedWord>）</modifiedWord>
      <trackRevisions>false</trackRevisions>
    </reviewItem>
    <reviewItem>
      <errorID>6229162e-d5c9-49ae-9ade-28467ab1548a</errorID>
      <errorWord>（</errorWord>
      <group>L1_Format</group>
      <groupName>格式问题</groupName>
      <ability>L2_HalfPunc</ability>
      <abilityName>全半角检查</abilityName>
      <candidateList>
        <item>(</item>
      </candidateList>
      <explain>文本全半角错误。</explain>
      <paraID>2A5728F3</paraID>
      <start>333</start>
      <end>334</end>
      <status>modified</status>
      <modifiedWord>(</modifiedWord>
      <trackRevisions>false</trackRevisions>
    </reviewItem>
    <reviewItem>
      <errorID>9eb9afbc-4334-4473-af40-fcd7b82f083e</errorID>
      <errorWord>)</errorWord>
      <group>L1_Format</group>
      <groupName>格式问题</groupName>
      <ability>L2_HalfPunc</ability>
      <abilityName>全半角检查</abilityName>
      <candidateList>
        <item>）</item>
      </candidateList>
      <explain>文本全半角错误。</explain>
      <paraID>2A5728F3</paraID>
      <start>354</start>
      <end>355</end>
      <status>modified</status>
      <modifiedWord>）</modifiedWord>
      <trackRevisions>false</trackRevisions>
    </reviewItem>
    <reviewItem>
      <errorID>71ecb79b-430e-4455-a967-ed790cb4853b</errorID>
      <errorWord>)</errorWord>
      <group>L1_Format</group>
      <groupName>格式问题</groupName>
      <ability>L2_HalfPunc</ability>
      <abilityName>全半角检查</abilityName>
      <candidateList>
        <item>）</item>
      </candidateList>
      <explain>文本全半角错误。</explain>
      <paraID>2A5728F3</paraID>
      <start>390</start>
      <end>391</end>
      <status>modified</status>
      <modifiedWord>）</modifiedWord>
      <trackRevisions>false</trackRevisions>
    </reviewItem>
    <reviewItem>
      <errorID>e15618b0-6935-445a-8a0d-d3d3f6f02101</errorID>
      <errorWord>)</errorWord>
      <group>L1_Format</group>
      <groupName>格式问题</groupName>
      <ability>L2_HalfPunc</ability>
      <abilityName>全半角检查</abilityName>
      <candidateList>
        <item>）</item>
      </candidateList>
      <explain>文本全半角错误。</explain>
      <paraID>2A5728F3</paraID>
      <start>684</start>
      <end>685</end>
      <status>modified</status>
      <modifiedWord>）</modifiedWord>
      <trackRevisions>false</trackRevisions>
    </reviewItem>
    <reviewItem>
      <errorID>4e843826-02f3-4a1c-ba12-9451d4203126</errorID>
      <errorWord>)</errorWord>
      <group>L1_Format</group>
      <groupName>格式问题</groupName>
      <ability>L2_HalfPunc</ability>
      <abilityName>全半角检查</abilityName>
      <candidateList>
        <item>）</item>
      </candidateList>
      <explain>文本全半角错误。</explain>
      <paraID>2A5728F3</paraID>
      <start>729</start>
      <end>730</end>
      <status>modified</status>
      <modifiedWord>）</modifiedWord>
      <trackRevisions>false</trackRevisions>
    </reviewItem>
    <reviewItem>
      <errorID>55b94b2d-6134-4539-a397-21ea41bd9315</errorID>
      <errorWord>WiFi</errorWord>
      <group>L1_Punc</group>
      <groupName>标点问题</groupName>
      <ability>L2_Punc</ability>
      <abilityName>标点符号检查</abilityName>
      <candidateList>
        <item>Wi-Fi</item>
      </candidateList>
      <explain/>
      <paraID>3708E64C</paraID>
      <start>3</start>
      <end>8</end>
      <status>modified</status>
      <modifiedWord>Wi-Fi</modifiedWord>
      <trackRevisions>false</trackRevisions>
    </reviewItem>
    <reviewItem>
      <errorID>2a42b649-2106-433f-80f8-e01734c24f33</errorID>
      <errorWord>WiFi</errorWord>
      <group>L1_Punc</group>
      <groupName>标点问题</groupName>
      <ability>L2_Punc</ability>
      <abilityName>标点符号检查</abilityName>
      <candidateList>
        <item>Wi-Fi</item>
      </candidateList>
      <explain/>
      <paraID>3708E64C</paraID>
      <start>23</start>
      <end>28</end>
      <status>modified</status>
      <modifiedWord>Wi-Fi</modifiedWord>
      <trackRevisions>false</trackRevisions>
    </reviewItem>
    <reviewItem>
      <errorID>666151df-2049-458a-af6a-924932f08b72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2D7924AA</paraID>
      <start>120</start>
      <end>121</end>
      <status>modified</status>
      <modifiedWord>—</modifiedWord>
      <trackRevisions>false</trackRevisions>
    </reviewItem>
    <reviewItem>
      <errorID>9ae74a7c-4522-426e-9b73-9d89f502f34e</errorID>
      <errorWord>：</errorWord>
      <group>L1_Format</group>
      <groupName>格式问题</groupName>
      <ability>L2_HalfPunc</ability>
      <abilityName>全半角检查</abilityName>
      <candidateList>
        <item>:</item>
      </candidateList>
      <explain>文本全半角错误。</explain>
      <paraID>2D7924AA</paraID>
      <start>194</start>
      <end>195</end>
      <status>modified</status>
      <modifiedWord>:</modifiedWord>
      <trackRevisions>false</trackRevisions>
    </reviewItem>
    <reviewItem>
      <errorID>9a725672-1a20-4d2c-b7d2-54efc7e8cd2f</errorID>
      <errorWord>盒</errorWord>
      <group>L1_Word</group>
      <groupName>字词问题</groupName>
      <ability>L2_Typo</ability>
      <abilityName>字词错误</abilityName>
      <candidateList>
        <item>个</item>
      </candidateList>
      <explain/>
      <paraID>68B184BE</paraID>
      <start>667</start>
      <end>668</end>
      <status>modified</status>
      <modifiedWord>个</modifiedWord>
      <trackRevisions>false</trackRevisions>
    </reviewItem>
    <reviewItem>
      <errorID>c18bf4b4-5a2f-44fc-af20-2258ba66fbd7</errorID>
      <errorWord>,</errorWord>
      <group>L1_Format</group>
      <groupName>格式问题</groupName>
      <ability>L2_HalfPunc</ability>
      <abilityName>全半角检查</abilityName>
      <candidateList>
        <item>，</item>
      </candidateList>
      <explain>文本全半角错误。</explain>
      <paraID>68B184BE</paraID>
      <start>709</start>
      <end>710</end>
      <status>modified</status>
      <modifiedWord>，</modifiedWord>
      <trackRevisions>false</trackRevisions>
    </reviewItem>
    <reviewItem>
      <errorID>1a5aeed2-0ab4-46d5-acfe-18942187f3bb</errorID>
      <errorWord>7 十二</errorWord>
      <group>L1_Knowledge</group>
      <groupName>知识性问题</groupName>
      <ability>L2_Knowledge</ability>
      <abilityName>其他知识</abilityName>
      <candidateList>
        <item>72</item>
      </candidateList>
      <explain/>
      <paraID> 8C7BFAE</paraID>
      <start>8</start>
      <end>12</end>
      <status>ignored</status>
      <modifiedWord/>
      <trackRevisions>false</trackRevisions>
    </reviewItem>
    <reviewItem>
      <errorID>55d01afb-aa5c-4eb7-adad-66d721420d18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47C65788</paraID>
      <start>239</start>
      <end>240</end>
      <status>modified</status>
      <modifiedWord>地</modifiedWord>
      <trackRevisions>false</trackRevisions>
    </reviewItem>
    <reviewItem>
      <errorID>e497583d-48ee-41dd-a8c4-875ae4abf50e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47C65788</paraID>
      <start>394</start>
      <end>395</end>
      <status>modified</status>
      <modifiedWord>地</modifiedWord>
      <trackRevisions>false</trackRevisions>
    </reviewItem>
    <reviewItem>
      <errorID>027778c8-3cd6-4676-a085-a739758c8a4f</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47C65788</paraID>
      <start>643</start>
      <end>644</end>
      <status>modified</status>
      <modifiedWord>地</modifiedWord>
      <trackRevisions>false</trackRevisions>
    </reviewItem>
    <reviewItem>
      <errorID>1a2d1493-ab47-4a77-b404-c36da01f00e3</errorID>
      <errorWord>,</errorWord>
      <group>L1_Format</group>
      <groupName>格式问题</groupName>
      <ability>L2_HalfPunc</ability>
      <abilityName>全半角检查</abilityName>
      <candidateList>
        <item>，</item>
      </candidateList>
      <explain>文本全半角错误。</explain>
      <paraID>47C65788</paraID>
      <start>779</start>
      <end>780</end>
      <status>modified</status>
      <modifiedWord>，</modifiedWord>
      <trackRevisions>false</trackRevisions>
    </reviewItem>
    <reviewItem>
      <errorID>d6d44c6a-caf8-4a6c-b923-39bdbe524d74</errorID>
      <errorWord>:</errorWord>
      <group>L1_Format</group>
      <groupName>格式问题</groupName>
      <ability>L2_HalfPunc</ability>
      <abilityName>全半角检查</abilityName>
      <candidateList>
        <item>：</item>
      </candidateList>
      <explain>文本全半角错误。</explain>
      <paraID>3C60B42E</paraID>
      <start>12</start>
      <end>13</end>
      <status>modified</status>
      <modifiedWord>：</modifiedWord>
      <trackRevisions>false</trackRevisions>
    </reviewItem>
    <reviewItem>
      <errorID>fa9126da-1708-482b-b8b2-b26f7fade7a6</errorID>
      <errorWord>:</errorWord>
      <group>L1_Format</group>
      <groupName>格式问题</groupName>
      <ability>L2_HalfPunc</ability>
      <abilityName>全半角检查</abilityName>
      <candidateList>
        <item>：</item>
      </candidateList>
      <explain>文本全半角错误。</explain>
      <paraID>3C60B42E</paraID>
      <start>47</start>
      <end>48</end>
      <status>modified</status>
      <modifiedWord>：</modifiedWord>
      <trackRevisions>false</trackRevisions>
    </reviewItem>
    <reviewItem>
      <errorID>2d7d21bf-4b8c-45b1-a5aa-f1b75e6a6283</errorID>
      <errorWord>:</errorWord>
      <group>L1_Format</group>
      <groupName>格式问题</groupName>
      <ability>L2_HalfPunc</ability>
      <abilityName>全半角检查</abilityName>
      <candidateList>
        <item>：</item>
      </candidateList>
      <explain>文本全半角错误。</explain>
      <paraID>3C60B42E</paraID>
      <start>131</start>
      <end>132</end>
      <status>modified</status>
      <modifiedWord>：</modifiedWord>
      <trackRevisions>false</trackRevisions>
    </reviewItem>
    <reviewItem>
      <errorID>e3d7bf78-7289-4bc3-b62c-eae70ad163ca</errorID>
      <errorWord>:</errorWord>
      <group>L1_Format</group>
      <groupName>格式问题</groupName>
      <ability>L2_HalfPunc</ability>
      <abilityName>全半角检查</abilityName>
      <candidateList>
        <item>：</item>
      </candidateList>
      <explain>文本全半角错误。</explain>
      <paraID>3C60B42E</paraID>
      <start>175</start>
      <end>176</end>
      <status>modified</status>
      <modifiedWord>：</modifiedWord>
      <trackRevisions>false</trackRevisions>
    </reviewItem>
    <reviewItem>
      <errorID>4ddbdb1c-5785-45fb-b663-68ebd8bea8bd</errorID>
      <errorWord>:</errorWord>
      <group>L1_Format</group>
      <groupName>格式问题</groupName>
      <ability>L2_HalfPunc</ability>
      <abilityName>全半角检查</abilityName>
      <candidateList>
        <item>：</item>
      </candidateList>
      <explain>文本全半角错误。</explain>
      <paraID>3C60B42E</paraID>
      <start>203</start>
      <end>204</end>
      <status>modified</status>
      <modifiedWord>：</modifiedWord>
      <trackRevisions>false</trackRevisions>
    </reviewItem>
    <reviewItem>
      <errorID>de58f683-6d40-4d72-9bbb-50b8af97a09f</errorID>
      <errorWord>:</errorWord>
      <group>L1_Format</group>
      <groupName>格式问题</groupName>
      <ability>L2_HalfPunc</ability>
      <abilityName>全半角检查</abilityName>
      <candidateList>
        <item>：</item>
      </candidateList>
      <explain>文本全半角错误。</explain>
      <paraID>3C60B42E</paraID>
      <start>254</start>
      <end>255</end>
      <status>modified</status>
      <modifiedWord>：</modifiedWord>
      <trackRevisions>false</trackRevisions>
    </reviewItem>
    <reviewItem>
      <errorID>4199fc6d-f4fd-4cbf-9dfd-36c5a062bbcd</errorID>
      <errorWord>拉拉勾</errorWord>
      <group>L1_Word</group>
      <groupName>字词问题</groupName>
      <ability>L2_Typo</ability>
      <abilityName>字词错误</abilityName>
      <candidateList>
        <item>拉拉钩</item>
      </candidateList>
      <explain/>
      <paraID>3C60B42E</paraID>
      <start>334</start>
      <end>337</end>
      <status>modified</status>
      <modifiedWord>拉拉钩</modifiedWord>
      <trackRevisions>false</trackRevisions>
    </reviewItem>
    <reviewItem>
      <errorID>2a4d663b-e466-413c-ae5b-e8a63e190b31</errorID>
      <errorWord>:</errorWord>
      <group>L1_Format</group>
      <groupName>格式问题</groupName>
      <ability>L2_HalfPunc</ability>
      <abilityName>全半角检查</abilityName>
      <candidateList>
        <item>：</item>
      </candidateList>
      <explain>文本全半角错误。</explain>
      <paraID>3C60B42E</paraID>
      <start>441</start>
      <end>442</end>
      <status>modified</status>
      <modifiedWord>：</modifiedWord>
      <trackRevisions>false</trackRevisions>
    </reviewItem>
    <reviewItem>
      <errorID>abf9325b-6952-4dab-a23e-0fc17c08b528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59D57A0C</paraID>
      <start>0</start>
      <end>2</end>
      <status>modified</status>
      <modifiedWord>1.</modifiedWord>
      <trackRevisions>false</trackRevisions>
    </reviewItem>
    <reviewItem>
      <errorID>db125f97-1e5b-4024-8279-0e179ea2b048</errorID>
      <errorWord>(</errorWord>
      <group>L1_Format</group>
      <groupName>格式问题</groupName>
      <ability>L2_HalfPunc</ability>
      <abilityName>全半角检查</abilityName>
      <candidateList>
        <item>（</item>
      </candidateList>
      <explain>文本全半角错误。</explain>
      <paraID>6EE30132</paraID>
      <start>43</start>
      <end>44</end>
      <status>modified</status>
      <modifiedWord>（</modifiedWord>
      <trackRevisions>false</trackRevisions>
    </reviewItem>
    <reviewItem>
      <errorID>ad577cff-3455-4251-b2b8-6fc04d3f2597</errorID>
      <errorWord>)</errorWord>
      <group>L1_Format</group>
      <groupName>格式问题</groupName>
      <ability>L2_HalfPunc</ability>
      <abilityName>全半角检查</abilityName>
      <candidateList>
        <item>）</item>
      </candidateList>
      <explain>文本全半角错误。</explain>
      <paraID>6EE30132</paraID>
      <start>58</start>
      <end>59</end>
      <status>modified</status>
      <modifiedWord>）</modifiedWord>
      <trackRevisions>false</trackRevisions>
    </reviewItem>
    <reviewItem>
      <errorID>ccdda056-cc55-4131-8c28-eafbc5ca3998</errorID>
      <errorWord>系</errorWord>
      <group>L1_Word</group>
      <groupName>字词问题</groupName>
      <ability>L2_Typo</ability>
      <abilityName>字词错误</abilityName>
      <candidateList>
        <item>系说</item>
      </candidateList>
      <explain/>
      <paraID>6EE30132</paraID>
      <start>72</start>
      <end>74</end>
      <status>modified</status>
      <modifiedWord>系说</modifiedWord>
      <trackRevisions>false</trackRevisions>
    </reviewItem>
    <reviewItem>
      <errorID>e65033c0-0308-4782-8ff1-4e36f0cd3fd7</errorID>
      <errorWord>(</errorWord>
      <group>L1_Format</group>
      <groupName>格式问题</groupName>
      <ability>L2_HalfPunc</ability>
      <abilityName>全半角检查</abilityName>
      <candidateList>
        <item>（</item>
      </candidateList>
      <explain>文本全半角错误。</explain>
      <paraID>6EE30132</paraID>
      <start>156</start>
      <end>157</end>
      <status>modified</status>
      <modifiedWord>（</modifiedWord>
      <trackRevisions>false</trackRevisions>
    </reviewItem>
    <reviewItem>
      <errorID>d3051ba0-1090-4318-9298-98c0fed2a7b2</errorID>
      <errorWord>)</errorWord>
      <group>L1_Format</group>
      <groupName>格式问题</groupName>
      <ability>L2_HalfPunc</ability>
      <abilityName>全半角检查</abilityName>
      <candidateList>
        <item>）</item>
      </candidateList>
      <explain>文本全半角错误。</explain>
      <paraID>6EE30132</paraID>
      <start>171</start>
      <end>172</end>
      <status>modified</status>
      <modifiedWord>）</modifiedWord>
      <trackRevisions>false</trackRevisions>
    </reviewItem>
    <reviewItem>
      <errorID>d33ddb18-e674-41d7-b5fe-cf0e2b5e967c</errorID>
      <errorWord>(</errorWord>
      <group>L1_Format</group>
      <groupName>格式问题</groupName>
      <ability>L2_HalfPunc</ability>
      <abilityName>全半角检查</abilityName>
      <candidateList>
        <item>（</item>
      </candidateList>
      <explain>文本全半角错误。</explain>
      <paraID>6EE30132</paraID>
      <start>230</start>
      <end>231</end>
      <status>modified</status>
      <modifiedWord>（</modifiedWord>
      <trackRevisions>false</trackRevisions>
    </reviewItem>
    <reviewItem>
      <errorID>a84ee0c7-817d-4d46-89ea-46c1dd7a1e21</errorID>
      <errorWord>)</errorWord>
      <group>L1_Format</group>
      <groupName>格式问题</groupName>
      <ability>L2_HalfPunc</ability>
      <abilityName>全半角检查</abilityName>
      <candidateList>
        <item>）</item>
      </candidateList>
      <explain>文本全半角错误。</explain>
      <paraID>6EE30132</paraID>
      <start>247</start>
      <end>248</end>
      <status>modified</status>
      <modifiedWord>）</modifiedWord>
      <trackRevisions>false</trackRevisions>
    </reviewItem>
    <reviewItem>
      <errorID>cb44ea40-32f9-403c-a312-fae027261a8a</errorID>
      <errorWord>(</errorWord>
      <group>L1_Format</group>
      <groupName>格式问题</groupName>
      <ability>L2_HalfPunc</ability>
      <abilityName>全半角检查</abilityName>
      <candidateList>
        <item>（</item>
      </candidateList>
      <explain>文本全半角错误。</explain>
      <paraID>6EE30132</paraID>
      <start>254</start>
      <end>255</end>
      <status>modified</status>
      <modifiedWord>（</modifiedWord>
      <trackRevisions>false</trackRevisions>
    </reviewItem>
    <reviewItem>
      <errorID>6807e3a7-1295-447a-a73a-4e28c807fa19</errorID>
      <errorWord>)</errorWord>
      <group>L1_Format</group>
      <groupName>格式问题</groupName>
      <ability>L2_HalfPunc</ability>
      <abilityName>全半角检查</abilityName>
      <candidateList>
        <item>）</item>
      </candidateList>
      <explain>文本全半角错误。</explain>
      <paraID>6EE30132</paraID>
      <start>260</start>
      <end>261</end>
      <status>modified</status>
      <modifiedWord>）</modifiedWord>
      <trackRevisions>false</trackRevisions>
    </reviewItem>
    <reviewItem>
      <errorID>c9065d45-6101-4c18-ba90-edc635b20928</errorID>
      <errorWord>(</errorWord>
      <group>L1_Format</group>
      <groupName>格式问题</groupName>
      <ability>L2_HalfPunc</ability>
      <abilityName>全半角检查</abilityName>
      <candidateList>
        <item>（</item>
      </candidateList>
      <explain>文本全半角错误。</explain>
      <paraID>6EE30132</paraID>
      <start>307</start>
      <end>308</end>
      <status>modified</status>
      <modifiedWord>（</modifiedWord>
      <trackRevisions>false</trackRevisions>
    </reviewItem>
    <reviewItem>
      <errorID>1a4e9476-92c8-4de5-95e7-0d30c9522671</errorID>
      <errorWord>)</errorWord>
      <group>L1_Format</group>
      <groupName>格式问题</groupName>
      <ability>L2_HalfPunc</ability>
      <abilityName>全半角检查</abilityName>
      <candidateList>
        <item>）</item>
      </candidateList>
      <explain>文本全半角错误。</explain>
      <paraID>6EE30132</paraID>
      <start>314</start>
      <end>315</end>
      <status>modified</status>
      <modifiedWord>）</modifiedWord>
      <trackRevisions>false</trackRevisions>
    </reviewItem>
    <reviewItem>
      <errorID>0f574a7f-aa12-47ef-bb74-150c9d725e3c</errorID>
      <errorWord>(</errorWord>
      <group>L1_Format</group>
      <groupName>格式问题</groupName>
      <ability>L2_HalfPunc</ability>
      <abilityName>全半角检查</abilityName>
      <candidateList>
        <item>（</item>
      </candidateList>
      <explain>文本全半角错误。</explain>
      <paraID>6EE30132</paraID>
      <start>320</start>
      <end>321</end>
      <status>modified</status>
      <modifiedWord>（</modifiedWord>
      <trackRevisions>false</trackRevisions>
    </reviewItem>
    <reviewItem>
      <errorID>f9a77df9-5089-44ad-af71-fc1f16a9bb48</errorID>
      <errorWord>)</errorWord>
      <group>L1_Format</group>
      <groupName>格式问题</groupName>
      <ability>L2_HalfPunc</ability>
      <abilityName>全半角检查</abilityName>
      <candidateList>
        <item>）</item>
      </candidateList>
      <explain>文本全半角错误。</explain>
      <paraID>6EE30132</paraID>
      <start>327</start>
      <end>328</end>
      <status>modified</status>
      <modifiedWord>）</modifiedWord>
      <trackRevisions>false</trackRevisions>
    </reviewItem>
    <reviewItem>
      <errorID>a2b51722-f0cf-4029-952f-efec7adec10c</errorID>
      <errorWord>(</errorWord>
      <group>L1_Format</group>
      <groupName>格式问题</groupName>
      <ability>L2_HalfPunc</ability>
      <abilityName>全半角检查</abilityName>
      <candidateList>
        <item>（</item>
      </candidateList>
      <explain>文本全半角错误。</explain>
      <paraID>6EE30132</paraID>
      <start>333</start>
      <end>334</end>
      <status>modified</status>
      <modifiedWord>（</modifiedWord>
      <trackRevisions>false</trackRevisions>
    </reviewItem>
    <reviewItem>
      <errorID>c4143cca-6dfe-43d4-ae14-53c875f58b02</errorID>
      <errorWord>)</errorWord>
      <group>L1_Format</group>
      <groupName>格式问题</groupName>
      <ability>L2_HalfPunc</ability>
      <abilityName>全半角检查</abilityName>
      <candidateList>
        <item>）</item>
      </candidateList>
      <explain>文本全半角错误。</explain>
      <paraID>6EE30132</paraID>
      <start>341</start>
      <end>342</end>
      <status>modified</status>
      <modifiedWord>）</modifiedWord>
      <trackRevisions>false</trackRevisions>
    </reviewItem>
    <reviewItem>
      <errorID>97f8011b-ac09-426e-a091-7405de2e2e1f</errorID>
      <errorWord>(</errorWord>
      <group>L1_Format</group>
      <groupName>格式问题</groupName>
      <ability>L2_HalfPunc</ability>
      <abilityName>全半角检查</abilityName>
      <candidateList>
        <item>（</item>
      </candidateList>
      <explain>文本全半角错误。</explain>
      <paraID>6EE30132</paraID>
      <start>347</start>
      <end>348</end>
      <status>modified</status>
      <modifiedWord>（</modifiedWord>
      <trackRevisions>false</trackRevisions>
    </reviewItem>
    <reviewItem>
      <errorID>f0de233f-c1be-4463-abf9-325c926dff92</errorID>
      <errorWord>)</errorWord>
      <group>L1_Format</group>
      <groupName>格式问题</groupName>
      <ability>L2_HalfPunc</ability>
      <abilityName>全半角检查</abilityName>
      <candidateList>
        <item>）</item>
      </candidateList>
      <explain>文本全半角错误。</explain>
      <paraID>6EE30132</paraID>
      <start>357</start>
      <end>358</end>
      <status>modified</status>
      <modifiedWord>）</modifiedWord>
      <trackRevisions>false</trackRevisions>
    </reviewItem>
    <reviewItem>
      <errorID>285346b5-6423-4c2d-8f59-fca8b29dbcb5</errorID>
      <errorWord>(</errorWord>
      <group>L1_Format</group>
      <groupName>格式问题</groupName>
      <ability>L2_HalfPunc</ability>
      <abilityName>全半角检查</abilityName>
      <candidateList>
        <item>（</item>
      </candidateList>
      <explain>文本全半角错误。</explain>
      <paraID>6EE30132</paraID>
      <start>433</start>
      <end>434</end>
      <status>modified</status>
      <modifiedWord>（</modifiedWord>
      <trackRevisions>false</trackRevisions>
    </reviewItem>
    <reviewItem>
      <errorID>b56effd1-a1ab-4c05-a618-91495f081dc1</errorID>
      <errorWord>)</errorWord>
      <group>L1_Format</group>
      <groupName>格式问题</groupName>
      <ability>L2_HalfPunc</ability>
      <abilityName>全半角检查</abilityName>
      <candidateList>
        <item>）</item>
      </candidateList>
      <explain>文本全半角错误。</explain>
      <paraID>6EE30132</paraID>
      <start>448</start>
      <end>449</end>
      <status>modified</status>
      <modifiedWord>）</modifiedWord>
      <trackRevisions>false</trackRevisions>
    </reviewItem>
    <reviewItem>
      <errorID>b6c1545a-df0f-467f-bd39-53cf8b4e3c1f</errorID>
      <errorWord>)</errorWord>
      <group>L1_Format</group>
      <groupName>格式问题</groupName>
      <ability>L2_HalfPunc</ability>
      <abilityName>全半角检查</abilityName>
      <candidateList>
        <item>）</item>
      </candidateList>
      <explain>文本全半角错误。</explain>
      <paraID>6EE30132</paraID>
      <start>562</start>
      <end>563</end>
      <status>modified</status>
      <modifiedWord>）</modifiedWord>
      <trackRevisions>false</trackRevisions>
    </reviewItem>
    <reviewItem>
      <errorID>cbe4e833-96c4-4d5e-81f6-31f8f19ff4d5</errorID>
      <errorWord>(</errorWord>
      <group>L1_Format</group>
      <groupName>格式问题</groupName>
      <ability>L2_HalfPunc</ability>
      <abilityName>全半角检查</abilityName>
      <candidateList>
        <item>（</item>
      </candidateList>
      <explain>文本全半角错误。</explain>
      <paraID>6EE30132</paraID>
      <start>609</start>
      <end>610</end>
      <status>modified</status>
      <modifiedWord>（</modifiedWord>
      <trackRevisions>false</trackRevisions>
    </reviewItem>
    <reviewItem>
      <errorID>f51b7ef6-806c-4db6-a895-2d74dda29d71</errorID>
      <errorWord>)</errorWord>
      <group>L1_Format</group>
      <groupName>格式问题</groupName>
      <ability>L2_HalfPunc</ability>
      <abilityName>全半角检查</abilityName>
      <candidateList>
        <item>）</item>
      </candidateList>
      <explain>文本全半角错误。</explain>
      <paraID>6EE30132</paraID>
      <start>612</start>
      <end>613</end>
      <status>modified</status>
      <modifiedWord>）</modifiedWord>
      <trackRevisions>false</trackRevisions>
    </reviewItem>
    <reviewItem>
      <errorID>a72a18fd-3188-4de9-b89c-a9b60c92728a</errorID>
      <errorWord>(</errorWord>
      <group>L1_Format</group>
      <groupName>格式问题</groupName>
      <ability>L2_HalfPunc</ability>
      <abilityName>全半角检查</abilityName>
      <candidateList>
        <item>（</item>
      </candidateList>
      <explain>文本全半角错误。</explain>
      <paraID>6EE30132</paraID>
      <start>621</start>
      <end>622</end>
      <status>modified</status>
      <modifiedWord>（</modifiedWord>
      <trackRevisions>false</trackRevisions>
    </reviewItem>
    <reviewItem>
      <errorID>ca620e00-eaad-4217-85c9-fbe58feb3754</errorID>
      <errorWord>)</errorWord>
      <group>L1_Format</group>
      <groupName>格式问题</groupName>
      <ability>L2_HalfPunc</ability>
      <abilityName>全半角检查</abilityName>
      <candidateList>
        <item>）</item>
      </candidateList>
      <explain>文本全半角错误。</explain>
      <paraID>6EE30132</paraID>
      <start>639</start>
      <end>640</end>
      <status>modified</status>
      <modifiedWord>）</modifiedWord>
      <trackRevisions>false</trackRevisions>
    </reviewItem>
    <reviewItem>
      <errorID>e4bf3de8-2222-41c1-94da-f77be989e7fa</errorID>
      <errorWord>(</errorWord>
      <group>L1_Format</group>
      <groupName>格式问题</groupName>
      <ability>L2_HalfPunc</ability>
      <abilityName>全半角检查</abilityName>
      <candidateList>
        <item>（</item>
      </candidateList>
      <explain>文本全半角错误。</explain>
      <paraID>6EE30132</paraID>
      <start>700</start>
      <end>701</end>
      <status>modified</status>
      <modifiedWord>（</modifiedWord>
      <trackRevisions>false</trackRevisions>
    </reviewItem>
    <reviewItem>
      <errorID>16e87739-d578-4b04-bf3d-2964af1aa978</errorID>
      <errorWord>)</errorWord>
      <group>L1_Format</group>
      <groupName>格式问题</groupName>
      <ability>L2_HalfPunc</ability>
      <abilityName>全半角检查</abilityName>
      <candidateList>
        <item>）</item>
      </candidateList>
      <explain>文本全半角错误。</explain>
      <paraID>6EE30132</paraID>
      <start>708</start>
      <end>709</end>
      <status>modified</status>
      <modifiedWord>）</modifiedWord>
      <trackRevisions>false</trackRevisions>
    </reviewItem>
    <reviewItem>
      <errorID>8f27245c-dffe-47ee-a144-86e6853ee7dc</errorID>
      <errorWord>(</errorWord>
      <group>L1_Format</group>
      <groupName>格式问题</groupName>
      <ability>L2_HalfPunc</ability>
      <abilityName>全半角检查</abilityName>
      <candidateList>
        <item>（</item>
      </candidateList>
      <explain>文本全半角错误。</explain>
      <paraID>6EE30132</paraID>
      <start>805</start>
      <end>806</end>
      <status>modified</status>
      <modifiedWord>（</modifiedWord>
      <trackRevisions>false</trackRevisions>
    </reviewItem>
    <reviewItem>
      <errorID>ca824f13-093b-4d30-ae06-ebb4efaf3cf6</errorID>
      <errorWord>)</errorWord>
      <group>L1_Format</group>
      <groupName>格式问题</groupName>
      <ability>L2_HalfPunc</ability>
      <abilityName>全半角检查</abilityName>
      <candidateList>
        <item>）</item>
      </candidateList>
      <explain>文本全半角错误。</explain>
      <paraID>6EE30132</paraID>
      <start>810</start>
      <end>811</end>
      <status>modified</status>
      <modifiedWord>）</modifiedWord>
      <trackRevisions>false</trackRevisions>
    </reviewItem>
    <reviewItem>
      <errorID>ef3c2891-9b80-4cbf-8f3a-12c493454e65</errorID>
      <errorWord>(</errorWord>
      <group>L1_Format</group>
      <groupName>格式问题</groupName>
      <ability>L2_HalfPunc</ability>
      <abilityName>全半角检查</abilityName>
      <candidateList>
        <item>（</item>
      </candidateList>
      <explain>文本全半角错误。</explain>
      <paraID>6EE30132</paraID>
      <start>820</start>
      <end>821</end>
      <status>modified</status>
      <modifiedWord>（</modifiedWord>
      <trackRevisions>false</trackRevisions>
    </reviewItem>
    <reviewItem>
      <errorID>388d430c-a408-4b96-9f81-3f27e0f789cf</errorID>
      <errorWord>)</errorWord>
      <group>L1_Format</group>
      <groupName>格式问题</groupName>
      <ability>L2_HalfPunc</ability>
      <abilityName>全半角检查</abilityName>
      <candidateList>
        <item>）</item>
      </candidateList>
      <explain>文本全半角错误。</explain>
      <paraID>6EE30132</paraID>
      <start>825</start>
      <end>826</end>
      <status>modified</status>
      <modifiedWord>）</modifiedWord>
      <trackRevisions>false</trackRevisions>
    </reviewItem>
    <reviewItem>
      <errorID>815b77c4-f35d-4d87-b5c6-2a6ec7b01bfa</errorID>
      <errorWord>(</errorWord>
      <group>L1_Format</group>
      <groupName>格式问题</groupName>
      <ability>L2_HalfPunc</ability>
      <abilityName>全半角检查</abilityName>
      <candidateList>
        <item>（</item>
      </candidateList>
      <explain>文本全半角错误。</explain>
      <paraID>6EE30132</paraID>
      <start>856</start>
      <end>857</end>
      <status>modified</status>
      <modifiedWord>（</modifiedWord>
      <trackRevisions>false</trackRevisions>
    </reviewItem>
    <reviewItem>
      <errorID>92068e07-e1b1-44fe-a28b-18d4fb3fae71</errorID>
      <errorWord>)</errorWord>
      <group>L1_Format</group>
      <groupName>格式问题</groupName>
      <ability>L2_HalfPunc</ability>
      <abilityName>全半角检查</abilityName>
      <candidateList>
        <item>）</item>
      </candidateList>
      <explain>文本全半角错误。</explain>
      <paraID>6EE30132</paraID>
      <start>870</start>
      <end>871</end>
      <status>modified</status>
      <modifiedWord>）</modifiedWord>
      <trackRevisions>false</trackRevisions>
    </reviewItem>
    <reviewItem>
      <errorID>6e1ae9aa-d53e-4339-992c-eccc506f018f</errorID>
      <errorWord>(</errorWord>
      <group>L1_Format</group>
      <groupName>格式问题</groupName>
      <ability>L2_HalfPunc</ability>
      <abilityName>全半角检查</abilityName>
      <candidateList>
        <item>（</item>
      </candidateList>
      <explain>文本全半角错误。</explain>
      <paraID>6EE30132</paraID>
      <start>881</start>
      <end>882</end>
      <status>modified</status>
      <modifiedWord>（</modifiedWord>
      <trackRevisions>false</trackRevisions>
    </reviewItem>
    <reviewItem>
      <errorID>5ea9292c-62e5-44ae-819f-6f2bd157bbb3</errorID>
      <errorWord>)</errorWord>
      <group>L1_Format</group>
      <groupName>格式问题</groupName>
      <ability>L2_HalfPunc</ability>
      <abilityName>全半角检查</abilityName>
      <candidateList>
        <item>）</item>
      </candidateList>
      <explain>文本全半角错误。</explain>
      <paraID>6EE30132</paraID>
      <start>898</start>
      <end>899</end>
      <status>modified</status>
      <modifiedWord>）</modifiedWord>
      <trackRevisions>false</trackRevisions>
    </reviewItem>
    <reviewItem>
      <errorID>b51b7b84-c184-479b-bff4-1e33c3355c91</errorID>
      <errorWord>(</errorWord>
      <group>L1_Format</group>
      <groupName>格式问题</groupName>
      <ability>L2_HalfPunc</ability>
      <abilityName>全半角检查</abilityName>
      <candidateList>
        <item>（</item>
      </candidateList>
      <explain>文本全半角错误。</explain>
      <paraID>6EE30132</paraID>
      <start>954</start>
      <end>955</end>
      <status>modified</status>
      <modifiedWord>（</modifiedWord>
      <trackRevisions>false</trackRevisions>
    </reviewItem>
    <reviewItem>
      <errorID>fe0a79cf-9d6b-40d6-a63d-1b62f3953943</errorID>
      <errorWord>)</errorWord>
      <group>L1_Format</group>
      <groupName>格式问题</groupName>
      <ability>L2_HalfPunc</ability>
      <abilityName>全半角检查</abilityName>
      <candidateList>
        <item>）</item>
      </candidateList>
      <explain>文本全半角错误。</explain>
      <paraID>6EE30132</paraID>
      <start>969</start>
      <end>970</end>
      <status>modified</status>
      <modifiedWord>）</modifiedWord>
      <trackRevisions>false</trackRevisions>
    </reviewItem>
    <reviewItem>
      <errorID>83a8f570-8329-4d1f-bdbd-625c8562b6d0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3F136B12</paraID>
      <start>0</start>
      <end>2</end>
      <status>modified</status>
      <modifiedWord>1.</modifiedWord>
      <trackRevisions>false</trackRevisions>
    </reviewItem>
    <reviewItem>
      <errorID>cdacfc3b-35c6-4eb8-8d62-2d33b74fc2e7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981A462</paraID>
      <start>0</start>
      <end>2</end>
      <status>modified</status>
      <modifiedWord>1.</modifiedWord>
      <trackRevisions>false</trackRevisions>
    </reviewItem>
    <reviewItem>
      <errorID>2ae295db-9863-4bbc-bb71-eab914f412b8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AD9CC4D</paraID>
      <start>0</start>
      <end>2</end>
      <status>modified</status>
      <modifiedWord>1.</modifiedWord>
      <trackRevisions>false</trackRevisions>
    </reviewItem>
    <reviewItem>
      <errorID>3a6cd2c0-e502-471b-b71d-dccee738a9bc</errorID>
      <errorWord>冷扎</errorWord>
      <group>L1_Word</group>
      <groupName>字词问题</groupName>
      <ability>L2_Typo</ability>
      <abilityName>字词错误</abilityName>
      <candidateList>
        <item>冷轧</item>
      </candidateList>
      <explain/>
      <paraID>57F76C9C</paraID>
      <start>102</start>
      <end>104</end>
      <status>modified</status>
      <modifiedWord>冷轧</modifiedWord>
      <trackRevisions>false</trackRevisions>
    </reviewItem>
    <reviewItem>
      <errorID>c5676a45-5bfb-4c72-bb11-20e85f3794cc</errorID>
      <errorWord>：</errorWord>
      <group>L1_Format</group>
      <groupName>格式问题</groupName>
      <ability>L2_HalfPunc</ability>
      <abilityName>全半角检查</abilityName>
      <candidateList>
        <item>:</item>
      </candidateList>
      <explain>文本全半角错误。</explain>
      <paraID>189E47B4</paraID>
      <start>23</start>
      <end>24</end>
      <status>modified</status>
      <modifiedWord>:</modifiedWord>
      <trackRevisions>false</trackRevisions>
    </reviewItem>
    <reviewItem>
      <errorID>d5d8fe85-916a-4fd1-a157-40e9028e8a94</errorID>
      <errorWord>)</errorWord>
      <group>L1_Format</group>
      <groupName>格式问题</groupName>
      <ability>L2_HalfPunc</ability>
      <abilityName>全半角检查</abilityName>
      <candidateList>
        <item>）</item>
      </candidateList>
      <explain>文本全半角错误。</explain>
      <paraID>189E47B4</paraID>
      <start>30</start>
      <end>31</end>
      <status>modified</status>
      <modifiedWord>）</modifiedWord>
      <trackRevisions>false</trackRevisions>
    </reviewItem>
    <reviewItem>
      <errorID>ae456535-f443-4586-945a-70318a90bd03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648009D3</paraID>
      <start>16</start>
      <end>18</end>
      <status>modified</status>
      <modifiedWord>》《</modifiedWord>
      <trackRevisions>false</trackRevisions>
    </reviewItem>
    <reviewItem>
      <errorID>86a17e66-7f5f-4ebc-8644-6f9a0885feba</errorID>
      <errorWord>项</errorWord>
      <group>L1_Word</group>
      <groupName>字词问题</groupName>
      <ability>L2_Typo</ability>
      <abilityName>字词错误</abilityName>
      <candidateList>
        <item>项目</item>
      </candidateList>
      <explain>〈名〉事物分成的门类：服务～｜体育～｜建设～。</explain>
      <paraID>2902C1F8</paraID>
      <start>3</start>
      <end>5</end>
      <status>modified</status>
      <modifiedWord>项目</modifiedWord>
      <trackRevisions>false</trackRevisions>
    </reviewItem>
    <reviewItem>
      <errorID>80f68707-84a7-4951-a512-6cc47a3f47de</errorID>
      <errorWord>项</errorWord>
      <group>L1_Word</group>
      <groupName>字词问题</groupName>
      <ability>L2_Typo</ability>
      <abilityName>字词错误</abilityName>
      <candidateList>
        <item>项目</item>
      </candidateList>
      <explain>〈名〉事物分成的门类：服务～｜体育～｜建设～。</explain>
      <paraID>1EC54A5F</paraID>
      <start>3</start>
      <end>5</end>
      <status>modified</status>
      <modifiedWord>项目</modifiedWord>
      <trackRevisions>false</trackRevisions>
    </reviewItem>
    <reviewItem>
      <errorID>b58fd5d7-7489-4fdb-8176-ed46b7820ed5</errorID>
      <errorWord>:</errorWord>
      <group>L1_Format</group>
      <groupName>格式问题</groupName>
      <ability>L2_HalfPunc</ability>
      <abilityName>全半角检查</abilityName>
      <candidateList>
        <item>：</item>
      </candidateList>
      <explain>文本全半角错误。</explain>
      <paraID>5AB8A9BD</paraID>
      <start>7</start>
      <end>8</end>
      <status>modified</status>
      <modifiedWord>：</modifiedWord>
      <trackRevisions>false</trackRevisions>
    </reviewItem>
    <reviewItem>
      <errorID>a907bffe-58b4-4efe-9cf4-33c3f0c981fa</errorID>
      <errorWord>:</errorWord>
      <group>L1_Format</group>
      <groupName>格式问题</groupName>
      <ability>L2_HalfPunc</ability>
      <abilityName>全半角检查</abilityName>
      <candidateList>
        <item>：</item>
      </candidateList>
      <explain>文本全半角错误。</explain>
      <paraID> 1329325</paraID>
      <start>7</start>
      <end>8</end>
      <status>modified</status>
      <modifiedWord>：</modifiedWord>
      <trackRevisions>false</trackRevisions>
    </reviewItem>
    <reviewItem>
      <errorID>764bfcbf-031c-4771-bd4f-1a7285fc4d9b</errorID>
      <errorWord>:</errorWord>
      <group>L1_Format</group>
      <groupName>格式问题</groupName>
      <ability>L2_HalfPunc</ability>
      <abilityName>全半角检查</abilityName>
      <candidateList>
        <item>：</item>
      </candidateList>
      <explain>文本全半角错误。</explain>
      <paraID>52562A82</paraID>
      <start>7</start>
      <end>8</end>
      <status>modified</status>
      <modifiedWord>：</modifiedWord>
      <trackRevisions>false</trackRevisions>
    </reviewItem>
    <reviewItem>
      <errorID>71c0a7e5-8731-4c6f-b01e-a67bff3728df</errorID>
      <errorWord>;</errorWord>
      <group>L1_Format</group>
      <groupName>格式问题</groupName>
      <ability>L2_HalfPunc</ability>
      <abilityName>全半角检查</abilityName>
      <candidateList>
        <item>；</item>
      </candidateList>
      <explain>文本全半角错误。</explain>
      <paraID>52562A82</paraID>
      <start>16</start>
      <end>17</end>
      <status>modified</status>
      <modifiedWord>；</modifiedWord>
      <trackRevisions>false</trackRevisions>
    </reviewItem>
    <reviewItem>
      <errorID>d59cffd9-df14-4967-b562-51d6813d0639</errorID>
      <errorWord>断路</errorWord>
      <group>L1_Word</group>
      <groupName>字词问题</groupName>
      <ability>L2_Typo</ability>
      <abilityName>字词错误</abilityName>
      <candidateList>
        <item>短路</item>
      </candidateList>
      <explain/>
      <paraID>52562A82</paraID>
      <start>27</start>
      <end>29</end>
      <status>modified</status>
      <modifiedWord>短路</modifiedWord>
      <trackRevisions>false</trackRevisions>
    </reviewItem>
    <reviewItem>
      <errorID>962047df-dcd0-4274-8742-27b092e8c964</errorID>
      <errorWord>:</errorWord>
      <group>L1_Format</group>
      <groupName>格式问题</groupName>
      <ability>L2_HalfPunc</ability>
      <abilityName>全半角检查</abilityName>
      <candidateList>
        <item>：</item>
      </candidateList>
      <explain>文本全半角错误。</explain>
      <paraID>3316AB69</paraID>
      <start>112</start>
      <end>113</end>
      <status>modified</status>
      <modifiedWord>：</modifiedWord>
      <trackRevisions>false</trackRevisions>
    </reviewItem>
    <reviewItem>
      <errorID>a485a067-374e-4ee3-8ea7-ce2fafb33d5f</errorID>
      <errorWord>,</errorWord>
      <group>L1_Format</group>
      <groupName>格式问题</groupName>
      <ability>L2_HalfPunc</ability>
      <abilityName>全半角检查</abilityName>
      <candidateList>
        <item>，</item>
      </candidateList>
      <explain>文本全半角错误。</explain>
      <paraID>3316AB69</paraID>
      <start>158</start>
      <end>159</end>
      <status>modified</status>
      <modifiedWord>，</modifiedWord>
      <trackRevisions>false</trackRevisions>
    </reviewItem>
    <reviewItem>
      <errorID>073984ac-8e5c-4e24-8a6b-b9e78199c9d0</errorID>
      <errorWord>墙</errorWord>
      <group>L1_Word</group>
      <groupName>字词问题</groupName>
      <ability>L2_Typo</ability>
      <abilityName>字词错误</abilityName>
      <candidateList>
        <item>强</item>
      </candidateList>
      <explain/>
      <paraID> 1F12615</paraID>
      <start>16</start>
      <end>17</end>
      <status>modified</status>
      <modifiedWord>强</modifiedWord>
      <trackRevisions>false</trackRevisions>
    </reviewItem>
    <reviewItem>
      <errorID>be997809-58c1-482c-8687-200753d1717c</errorID>
      <errorWord>可</errorWord>
      <group>L1_Word</group>
      <groupName>字词问题</groupName>
      <ability>L2_Typo</ability>
      <abilityName>字词错误</abilityName>
      <candidateList>
        <item>可通</item>
      </candidateList>
      <explain/>
      <paraID>688B3BDA</paraID>
      <start>283</start>
      <end>285</end>
      <status>modified</status>
      <modifiedWord>可通</modifiedWord>
      <trackRevisions>false</trackRevisions>
    </reviewItem>
    <reviewItem>
      <errorID>791a8e6c-65f2-418e-9dd7-382432fd42ad</errorID>
      <errorWord>使</errorWord>
      <group>L1_Word</group>
      <groupName>字词问题</groupName>
      <ability>L2_Typo</ability>
      <abilityName>字词错误</abilityName>
      <candidateList>
        <item>使用</item>
      </candidateList>
      <explain>〈动〉使人员、器物、资金等为某种目的服务：～干部｜合理～资金。</explain>
      <paraID> 621FE98</paraID>
      <start>346</start>
      <end>348</end>
      <status>modified</status>
      <modifiedWord>使用</modifiedWord>
      <trackRevisions>false</trackRevisions>
    </reviewItem>
    <reviewItem>
      <errorID>12b6e20c-b26c-4149-ada3-404ac45f3e3f</errorID>
      <errorWord>(</errorWord>
      <group>L1_Format</group>
      <groupName>格式问题</groupName>
      <ability>L2_HalfPunc</ability>
      <abilityName>全半角检查</abilityName>
      <candidateList>
        <item>（</item>
      </candidateList>
      <explain>文本全半角错误。</explain>
      <paraID> 621FE98</paraID>
      <start>1640</start>
      <end>1641</end>
      <status>modified</status>
      <modifiedWord>（</modifiedWord>
      <trackRevisions>false</trackRevisions>
    </reviewItem>
    <reviewItem>
      <errorID>99b7bf24-3aee-4278-bf63-02e1ab4aa3c6</errorID>
      <errorWord>)</errorWord>
      <group>L1_Format</group>
      <groupName>格式问题</groupName>
      <ability>L2_HalfPunc</ability>
      <abilityName>全半角检查</abilityName>
      <candidateList>
        <item>）</item>
      </candidateList>
      <explain>文本全半角错误。</explain>
      <paraID> 621FE98</paraID>
      <start>1653</start>
      <end>1654</end>
      <status>modified</status>
      <modifiedWord>）</modifiedWord>
      <trackRevisions>false</trackRevisions>
    </reviewItem>
    <reviewItem>
      <errorID>85b8e9a3-9754-4f40-bf06-be6a4733cbf2</errorID>
      <errorWord>给同</errorWord>
      <group>L1_Word</group>
      <groupName>字词问题</groupName>
      <ability>L2_Typo</ability>
      <abilityName>字词错误</abilityName>
      <candidateList>
        <item>给</item>
      </candidateList>
      <explain/>
      <paraID> 621FE98</paraID>
      <start>1917</start>
      <end>1918</end>
      <status>modified</status>
      <modifiedWord>给</modifiedWord>
      <trackRevisions>false</trackRevisions>
    </reviewItem>
    <reviewItem>
      <errorID>b32f67f4-54bd-4e85-81ad-99d32441edb4</errorID>
      <errorWord>同一</errorWord>
      <group>L1_Word</group>
      <groupName>字词问题</groupName>
      <ability>L2_Typo</ability>
      <abilityName>字词错误</abilityName>
      <candidateList>
        <item>统一</item>
      </candidateList>
      <explain>存在发音相同字词的误用。</explain>
      <paraID>1CE20F9E</paraID>
      <start>28</start>
      <end>30</end>
      <status>ignored</status>
      <modifiedWord/>
      <trackRevisions>false</trackRevisions>
    </reviewItem>
    <reviewItem>
      <errorID>118ffdc5-d838-4342-9cac-28f85db622e4</errorID>
      <errorWord>当做</errorWord>
      <group>L1_Word</group>
      <groupName>字词问题</groupName>
      <ability>L2_Alias</ability>
      <abilityName>也作/曾用词</abilityName>
      <candidateList>
        <item>当作</item>
      </candidateList>
      <explain>词汇[当做]为不规范表述或旧称，其规范书面表述为[当作]。</explain>
      <paraID> 7F5F98D</paraID>
      <start>57</start>
      <end>59</end>
      <status>modified</status>
      <modifiedWord>当作</modifiedWord>
      <trackRevisions>false</trackRevisions>
    </reviewItem>
    <reviewItem>
      <errorID>df2261ed-c7ec-4cc6-af4c-5ea095056e3d</errorID>
      <errorWord>全体</errorWord>
      <group>L1_Word</group>
      <groupName>字词问题</groupName>
      <ability>L2_Typo</ability>
      <abilityName>字词错误</abilityName>
      <candidateList>
        <item>全屏</item>
      </candidateList>
      <explain/>
      <paraID>1EDB52E6</paraID>
      <start>45</start>
      <end>47</end>
      <status>modified</status>
      <modifiedWord>全屏</modifiedWord>
      <trackRevisions>false</trackRevisions>
    </reviewItem>
    <reviewItem>
      <errorID>e7d90328-f514-478c-b35c-73ca3d8e2ba0</errorID>
      <errorWord>,</errorWord>
      <group>L1_Format</group>
      <groupName>格式问题</groupName>
      <ability>L2_HalfPunc</ability>
      <abilityName>全半角检查</abilityName>
      <candidateList>
        <item>，</item>
      </candidateList>
      <explain>文本全半角错误。</explain>
      <paraID>27D380E2</paraID>
      <start>29</start>
      <end>30</end>
      <status>modified</status>
      <modifiedWord>，</modifiedWord>
      <trackRevisions>false</trackRevisions>
    </reviewItem>
    <reviewItem>
      <errorID>d9ff35c1-a7eb-4146-898b-9b189170cf69</errorID>
      <errorWord>外接设备</errorWord>
      <group>L1_Knowledge</group>
      <groupName>知识性问题</groupName>
      <ability>L2_Term</ability>
      <abilityName>专业术语</abilityName>
      <candidateList>
        <item>外围设备</item>
      </candidateList>
      <explain/>
      <paraID>72E8FD5F</paraID>
      <start>677</start>
      <end>681</end>
      <status>ignored</status>
      <modifiedWord/>
      <trackRevisions>false</trackRevisions>
    </reviewItem>
    <reviewItem>
      <errorID>7df78e56-0a6d-4e55-8c7a-35c8f2476243</errorID>
      <errorWord>同</errorWord>
      <group>L1_Word</group>
      <groupName>字词问题</groupName>
      <ability>L2_Typo</ability>
      <abilityName>字词错误</abilityName>
      <candidateList>
        <item>同一</item>
      </candidateList>
      <explain/>
      <paraID>72E8FD5F</paraID>
      <start>1242</start>
      <end>1244</end>
      <status>modified</status>
      <modifiedWord>同一</modifiedWord>
      <trackRevisions>false</trackRevisions>
    </reviewItem>
    <reviewItem>
      <errorID>d58fb7e2-faa6-427f-9963-53451a993106</errorID>
      <errorWord>模版选择</errorWord>
      <group>L1_Word</group>
      <groupName>字词问题</groupName>
      <ability>L2_Typo</ability>
      <abilityName>字词错误</abilityName>
      <candidateList>
        <item>模板选择</item>
      </candidateList>
      <explain/>
      <paraID>72E8FD5F</paraID>
      <start>1832</start>
      <end>1836</end>
      <status>modified</status>
      <modifiedWord>模板选择</modifiedWord>
      <trackRevisions>false</trackRevisions>
    </reviewItem>
    <reviewItem>
      <errorID>56865f2f-6ef0-4db3-b964-3d58bbad4a14</errorID>
      <errorWord>模版</errorWord>
      <group>L1_Word</group>
      <groupName>字词问题</groupName>
      <ability>L2_Typo</ability>
      <abilityName>字词错误</abilityName>
      <candidateList>
        <item>模板</item>
      </candidateList>
      <explain>&lt;名&gt;浇灌混凝土工程时定型用的板，一般用竹木料或钢材制成。在计算机领域，是指一个具有固定格式和内容框架的文件或程序框架，可作为基础用于创建其他类似的文件或程序，能提高工作效率和保证格式的一致性。“模版”是“模板”的异形词，正式表达中应使用“模板”。</explain>
      <paraID>72E8FD5F</paraID>
      <start>1839</start>
      <end>1841</end>
      <status>modified</status>
      <modifiedWord>模板</modifiedWord>
      <trackRevisions>false</trackRevisions>
    </reviewItem>
    <reviewItem>
      <errorID>44d4a007-73d4-4af7-beab-30c0da960f4e</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72E8FD5F</paraID>
      <start>3163</start>
      <end>3165</end>
      <status>modified</status>
      <modifiedWord>可以</modifiedWord>
      <trackRevisions>false</trackRevisions>
    </reviewItem>
    <reviewItem>
      <errorID>e1ea6add-b190-41e4-a0ef-83961ec2d208</errorID>
      <errorWord>资</errorWord>
      <group>L1_Word</group>
      <groupName>字词问题</groupName>
      <ability>L2_Typo</ability>
      <abilityName>字词错误</abilityName>
      <candidateList>
        <item>资源</item>
      </candidateList>
      <explain>〈名〉生产资料或生活资料的天然来源：地下～｜水力～｜旅游～。</explain>
      <paraID>72E8FD5F</paraID>
      <start>3266</start>
      <end>3268</end>
      <status>modified</status>
      <modifiedWord>资源</modifiedWord>
      <trackRevisions>false</trackRevisions>
    </reviewItem>
    <reviewItem>
      <errorID>09f869c2-d1c8-4122-9317-31811d085d02</errorID>
      <errorWord>题目能</errorWord>
      <group>L1_Word</group>
      <groupName>字词问题</groupName>
      <ability>L2_Typo</ability>
      <abilityName>字词错误</abilityName>
      <candidateList>
        <item>题目</item>
      </candidateList>
      <explain/>
      <paraID>72E8FD5F</paraID>
      <start>3509</start>
      <end>3511</end>
      <status>modified</status>
      <modifiedWord>题目</modifiedWord>
      <trackRevisions>false</trackRevisions>
    </reviewItem>
    <reviewItem>
      <errorID>fed72282-d6b5-4f70-bf06-c8ad8c49192d</errorID>
      <errorWord>无需安装任何</errorWord>
      <group>L1_Word</group>
      <groupName>字词问题</groupName>
      <ability>L2_Alias</ability>
      <abilityName>也作/曾用词</abilityName>
      <candidateList>
        <item>无须安装任何</item>
      </candidateList>
      <explain>词汇[无需安装任何]为不规范表述或旧称，其规范书面表述为[无须安装任何]。</explain>
      <paraID>72E8FD5F</paraID>
      <start>3567</start>
      <end>3573</end>
      <status>modified</status>
      <modifiedWord>无须安装任何</modifiedWord>
      <trackRevisions>false</trackRevisions>
    </reviewItem>
    <reviewItem>
      <errorID>c58ab336-8821-452b-ab86-e8966adbaeb7</errorID>
      <errorWord>其它</errorWord>
      <group>L1_Word</group>
      <groupName>字词问题</groupName>
      <ability>L2_Alias</ability>
      <abilityName>也作/曾用词</abilityName>
      <candidateList>
        <item>其他</item>
      </candidateList>
      <explain>词汇[其它]为不规范表述或旧称，其规范书面表述为[其他]。</explain>
      <paraID>72E8FD5F</paraID>
      <start>3791</start>
      <end>3793</end>
      <status>modified</status>
      <modifiedWord>其他</modifiedWord>
      <trackRevisions>false</trackRevisions>
    </reviewItem>
    <reviewItem>
      <errorID>4f26dfe8-b9ac-447b-8a6a-d06a2947c065</errorID>
      <errorWord>1、</errorWord>
      <group>L1_Format</group>
      <groupName>格式问题</groupName>
      <ability>L2_Ordinal</ability>
      <abilityName>序号格式</abilityName>
      <candidateList>
        <item>1.</item>
      </candidateList>
      <explain>当前序号格式不规范，建议修改为规范格式[1.]。</explain>
      <paraID>318B944F</paraID>
      <start>0</start>
      <end>2</end>
      <status>modified</status>
      <modifiedWord>1.</modifiedWord>
      <trackRevisions>false</trackRevisions>
    </reviewItem>
    <reviewItem>
      <errorID>0016598a-9b9a-448e-befa-e9471897f18d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4DBA5548</paraID>
      <start>0</start>
      <end>2</end>
      <status>modified</status>
      <modifiedWord>2.</modifiedWord>
      <trackRevisions>false</trackRevisions>
    </reviewItem>
    <reviewItem>
      <errorID>54f6a256-f531-4110-954c-6374a214ee62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4DBA5548</paraID>
      <start>19</start>
      <end>20</end>
      <status>modified</status>
      <modifiedWord>—</modifiedWord>
      <trackRevisions>false</trackRevisions>
    </reviewItem>
    <reviewItem>
      <errorID>d05f42da-bee6-4b7d-92ad-7a4fbaab2dcc</errorID>
      <errorWord>全部都</errorWord>
      <group>L1_Word</group>
      <groupName>字词问题</groupName>
      <ability>L2_Typo</ability>
      <abilityName>字词错误</abilityName>
      <candidateList>
        <item>全部</item>
      </candidateList>
      <explain/>
      <paraID>4DBA5548</paraID>
      <start>34</start>
      <end>36</end>
      <status>modified</status>
      <modifiedWord>全部</modifiedWord>
      <trackRevisions>false</trackRevisions>
    </reviewItem>
    <reviewItem>
      <errorID>dcba03a7-923e-4dd5-8825-476a4432788d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7AE25D65</paraID>
      <start>0</start>
      <end>2</end>
      <status>modified</status>
      <modifiedWord>3.</modifiedWord>
      <trackRevisions>false</trackRevisions>
    </reviewItem>
    <reviewItem>
      <errorID>cbfec24d-9ac4-4b74-9d70-4506f09c45c4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7429C99</paraID>
      <start>0</start>
      <end>2</end>
      <status>modified</status>
      <modifiedWord>4.</modifiedWord>
      <trackRevisions>false</trackRevisions>
    </reviewItem>
    <reviewItem>
      <errorID>c2fbb5da-d9e4-4177-a3da-b0d765aabd6a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16F2AF10</paraID>
      <start>0</start>
      <end>2</end>
      <status>modified</status>
      <modifiedWord>5.</modifiedWord>
      <trackRevisions>false</trackRevisions>
    </reviewItem>
    <reviewItem>
      <errorID>bd07ae35-e4f8-4ca4-91a5-f0516ca6c035</errorID>
      <errorWord>学教学教</errorWord>
      <group>L1_Word</group>
      <groupName>字词问题</groupName>
      <ability>L2_Typo</ability>
      <abilityName>字词错误</abilityName>
      <candidateList>
        <item>学教</item>
      </candidateList>
      <explain/>
      <paraID>16F2AF10</paraID>
      <start>12</start>
      <end>14</end>
      <status>modified</status>
      <modifiedWord>学教</modifiedWord>
      <trackRevisions>false</trackRevisions>
    </reviewItem>
    <reviewItem>
      <errorID>b403e0fe-d02c-4454-9542-0c6994076d93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5394BD18</paraID>
      <start>0</start>
      <end>2</end>
      <status>modified</status>
      <modifiedWord>6.</modifiedWord>
      <trackRevisions>false</trackRevisions>
    </reviewItem>
    <reviewItem>
      <errorID>e35e9668-d718-4dee-9611-2892c6de5cf2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4543CFCA</paraID>
      <start>0</start>
      <end>2</end>
      <status>modified</status>
      <modifiedWord>7.</modifiedWord>
      <trackRevisions>false</trackRevisions>
    </reviewItem>
    <reviewItem>
      <errorID>e4b41abc-43da-42d8-83e4-e20b6bd9f73f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1DADC732</paraID>
      <start>0</start>
      <end>2</end>
      <status>modified</status>
      <modifiedWord>8.</modifiedWord>
      <trackRevisions>false</trackRevisions>
    </reviewItem>
    <reviewItem>
      <errorID>23284a0b-2cfd-476c-9c43-c6248e9facce</errorID>
      <errorWord>摄相机</errorWord>
      <group>L1_Word</group>
      <groupName>字词问题</groupName>
      <ability>L2_Typo</ability>
      <abilityName>字词错误</abilityName>
      <candidateList>
        <item>摄像机</item>
      </candidateList>
      <explain/>
      <paraID>2F0D1D38</paraID>
      <start>4</start>
      <end>7</end>
      <status>modified</status>
      <modifiedWord>摄像机</modifiedWord>
      <trackRevisions>false</trackRevisions>
    </reviewItem>
    <reviewItem>
      <errorID>e4ef34e5-c8ff-4644-88fe-5f2f930bc356</errorID>
      <errorWord>)</errorWord>
      <group>L1_Format</group>
      <groupName>格式问题</groupName>
      <ability>L2_HalfPunc</ability>
      <abilityName>全半角检查</abilityName>
      <candidateList>
        <item>）</item>
      </candidateList>
      <explain>文本全半角错误。</explain>
      <paraID>74A85391</paraID>
      <start>56</start>
      <end>57</end>
      <status>modified</status>
      <modifiedWord>）</modifiedWord>
      <trackRevisions>false</trackRevisions>
    </reviewItem>
    <reviewItem>
      <errorID>a0e8c895-a22f-4bb8-a6fb-82607f976fde</errorID>
      <errorWord>降峰</errorWord>
      <group>L1_Word</group>
      <groupName>字词问题</groupName>
      <ability>L2_Typo</ability>
      <abilityName>字词错误</abilityName>
      <candidateList>
        <item>降噪</item>
      </candidateList>
      <explain/>
      <paraID>26FA51B7</paraID>
      <start>14</start>
      <end>16</end>
      <status>modified</status>
      <modifiedWord>降噪</modifiedWord>
      <trackRevisions>false</trackRevisions>
    </reviewItem>
    <reviewItem>
      <errorID>23a43041-0296-4b72-b37f-996fbeaba7cd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1411B865</paraID>
      <start>13</start>
      <end>14</end>
      <status>modified</status>
      <modifiedWord>—</modifiedWord>
      <trackRevisions>false</trackRevisions>
    </reviewItem>
    <reviewItem>
      <errorID>406d7f07-54d1-4867-a675-d6eabeef333b</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630FD918</paraID>
      <start>58</start>
      <end>62</end>
      <status>modified</status>
      <modifiedWord>无须设置</modifiedWord>
      <trackRevisions>false</trackRevisions>
    </reviewItem>
    <reviewItem>
      <errorID>806be17b-a3ed-48ae-bef0-95ecf6d87cc4</errorID>
      <errorWord>(</errorWord>
      <group>L1_Format</group>
      <groupName>格式问题</groupName>
      <ability>L2_HalfPunc</ability>
      <abilityName>全半角检查</abilityName>
      <candidateList>
        <item>（</item>
      </candidateList>
      <explain>文本全半角错误。</explain>
      <paraID>630FD918</paraID>
      <start>212</start>
      <end>213</end>
      <status>modified</status>
      <modifiedWord>（</modifiedWord>
      <trackRevisions>false</trackRevisions>
    </reviewItem>
    <reviewItem>
      <errorID>b4d66c5b-1b27-4c10-9588-815552391b98</errorID>
      <errorWord>)</errorWord>
      <group>L1_Format</group>
      <groupName>格式问题</groupName>
      <ability>L2_HalfPunc</ability>
      <abilityName>全半角检查</abilityName>
      <candidateList>
        <item>）</item>
      </candidateList>
      <explain>文本全半角错误。</explain>
      <paraID>630FD918</paraID>
      <start>215</start>
      <end>216</end>
      <status>modified</status>
      <modifiedWord>）</modifiedWord>
      <trackRevisions>false</trackRevisions>
    </reviewItem>
    <reviewItem>
      <errorID>8370611a-49e7-4f32-a7b0-ad4dc0863c41</errorID>
      <errorWord>(</errorWord>
      <group>L1_Format</group>
      <groupName>格式问题</groupName>
      <ability>L2_HalfPunc</ability>
      <abilityName>全半角检查</abilityName>
      <candidateList>
        <item>（</item>
      </candidateList>
      <explain>文本全半角错误。</explain>
      <paraID>  E0E16A</paraID>
      <start>82</start>
      <end>83</end>
      <status>modified</status>
      <modifiedWord>（</modifiedWord>
      <trackRevisions>false</trackRevisions>
    </reviewItem>
    <reviewItem>
      <errorID>da0bae70-4c7d-488d-beed-592e20efc2d5</errorID>
      <errorWord>)</errorWord>
      <group>L1_Format</group>
      <groupName>格式问题</groupName>
      <ability>L2_HalfPunc</ability>
      <abilityName>全半角检查</abilityName>
      <candidateList>
        <item>）</item>
      </candidateList>
      <explain>文本全半角错误。</explain>
      <paraID>  E0E16A</paraID>
      <start>87</start>
      <end>88</end>
      <status>modified</status>
      <modifiedWord>）</modifiedWord>
      <trackRevisions>false</trackRevisions>
    </reviewItem>
    <reviewItem>
      <errorID>6b5a734d-f98e-40bd-a2ef-f63a3a9d1f44</errorID>
      <errorWord>清淅</errorWord>
      <group>L1_Word</group>
      <groupName>字词问题</groupName>
      <ability>L2_Typo</ability>
      <abilityName>字词错误</abilityName>
      <candidateList>
        <item>清晰</item>
      </candidateList>
      <explain/>
      <paraID>  E0E16A</paraID>
      <start>178</start>
      <end>180</end>
      <status>modified</status>
      <modifiedWord>清晰</modifiedWord>
      <trackRevisions>false</trackRevisions>
    </reviewItem>
    <reviewItem>
      <errorID>8448cc06-59a5-41c9-a5e3-f074d508f1cc</errorID>
      <errorWord>球型</errorWord>
      <group>L1_Word</group>
      <groupName>字词问题</groupName>
      <ability>L2_Typo</ability>
      <abilityName>字词错误</abilityName>
      <candidateList>
        <item>球形</item>
      </candidateList>
      <explain/>
      <paraID>1999ED99</paraID>
      <start>119</start>
      <end>121</end>
      <status>modified</status>
      <modifiedWord>球形</modifiedWord>
      <trackRevisions>false</trackRevisions>
    </reviewItem>
    <reviewItem>
      <errorID>9210d21a-5965-4cb7-8272-72473f778eb3</errorID>
      <errorWord>:</errorWord>
      <group>L1_Format</group>
      <groupName>格式问题</groupName>
      <ability>L2_HalfPunc</ability>
      <abilityName>全半角检查</abilityName>
      <candidateList>
        <item>：</item>
      </candidateList>
      <explain>文本全半角错误。</explain>
      <paraID> 5E6C8DC</paraID>
      <start>34</start>
      <end>35</end>
      <status>modified</status>
      <modifiedWord>：</modifiedWord>
      <trackRevisions>false</trackRevisions>
    </reviewItem>
    <reviewItem>
      <errorID>5dfbdd47-03c5-4be7-bb15-341500645268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5E6C8DC</paraID>
      <start>39</start>
      <end>40</end>
      <status>modified</status>
      <modifiedWord>—</modifiedWord>
      <trackRevisions>false</trackRevisions>
    </reviewItem>
    <reviewItem>
      <errorID>bc69f0b3-b888-4d52-a816-b51f59433ea7</errorID>
      <errorWord>-</errorWord>
      <group>L1_Format</group>
      <groupName>格式问题</groupName>
      <ability>L2_HalfPunc</ability>
      <abilityName>全半角检查</abilityName>
      <candidateList>
        <item>－</item>
      </candidateList>
      <explain>文本全半角错误。</explain>
      <paraID> 5E6C8DC</paraID>
      <start>70</start>
      <end>71</end>
      <status>modified</status>
      <modifiedWord>－</modifiedWord>
      <trackRevisions>false</trackRevisions>
    </reviewItem>
    <reviewItem>
      <errorID>2047bee8-0a18-435a-978f-fe3b9c1cb7ab</errorID>
      <errorWord>(</errorWord>
      <group>L1_Format</group>
      <groupName>格式问题</groupName>
      <ability>L2_HalfPunc</ability>
      <abilityName>全半角检查</abilityName>
      <candidateList>
        <item>（</item>
      </candidateList>
      <explain>文本全半角错误。</explain>
      <paraID>1A8C1DB4</paraID>
      <start>39</start>
      <end>40</end>
      <status>modified</status>
      <modifiedWord>（</modifiedWord>
      <trackRevisions>false</trackRevisions>
    </reviewItem>
    <reviewItem>
      <errorID>e885b656-47e8-42c2-88ec-d9b2d1a95557</errorID>
      <errorWord>)</errorWord>
      <group>L1_Format</group>
      <groupName>格式问题</groupName>
      <ability>L2_HalfPunc</ability>
      <abilityName>全半角检查</abilityName>
      <candidateList>
        <item>）</item>
      </candidateList>
      <explain>文本全半角错误。</explain>
      <paraID>1A8C1DB4</paraID>
      <start>44</start>
      <end>45</end>
      <status>modified</status>
      <modifiedWord>）</modifiedWord>
      <trackRevisions>false</trackRevisions>
    </reviewItem>
    <reviewItem>
      <errorID>cb654e44-6e55-45c3-835d-dfb7282c6f65</errorID>
      <errorWord>(</errorWord>
      <group>L1_Format</group>
      <groupName>格式问题</groupName>
      <ability>L2_HalfPunc</ability>
      <abilityName>全半角检查</abilityName>
      <candidateList>
        <item>（</item>
      </candidateList>
      <explain>文本全半角错误。</explain>
      <paraID>1A8C1DB4</paraID>
      <start>57</start>
      <end>58</end>
      <status>modified</status>
      <modifiedWord>（</modifiedWord>
      <trackRevisions>false</trackRevisions>
    </reviewItem>
    <reviewItem>
      <errorID>930c8196-56b9-4687-9aa5-f33faba97674</errorID>
      <errorWord>)</errorWord>
      <group>L1_Format</group>
      <groupName>格式问题</groupName>
      <ability>L2_HalfPunc</ability>
      <abilityName>全半角检查</abilityName>
      <candidateList>
        <item>）</item>
      </candidateList>
      <explain>文本全半角错误。</explain>
      <paraID>1A8C1DB4</paraID>
      <start>63</start>
      <end>64</end>
      <status>modified</status>
      <modifiedWord>）</modifiedWord>
      <trackRevisions>false</trackRevisions>
    </reviewItem>
    <reviewItem>
      <errorID>a1ee9e59-821f-48f6-a869-fd4b4de132ca</errorID>
      <errorWord>(</errorWord>
      <group>L1_Format</group>
      <groupName>格式问题</groupName>
      <ability>L2_HalfPunc</ability>
      <abilityName>全半角检查</abilityName>
      <candidateList>
        <item>（</item>
      </candidateList>
      <explain>文本全半角错误。</explain>
      <paraID>1A8C1DB4</paraID>
      <start>88</start>
      <end>89</end>
      <status>modified</status>
      <modifiedWord>（</modifiedWord>
      <trackRevisions>false</trackRevisions>
    </reviewItem>
    <reviewItem>
      <errorID>b914b253-16d6-4a6a-bd45-88498f37451e</errorID>
      <errorWord>(</errorWord>
      <group>L1_Format</group>
      <groupName>格式问题</groupName>
      <ability>L2_HalfPunc</ability>
      <abilityName>全半角检查</abilityName>
      <candidateList>
        <item>（</item>
      </candidateList>
      <explain>文本全半角错误。</explain>
      <paraID>1A8C1DB4</paraID>
      <start>95</start>
      <end>96</end>
      <status>modified</status>
      <modifiedWord>（</modifiedWord>
      <trackRevisions>false</trackRevisions>
    </reviewItem>
    <reviewItem>
      <errorID>ae87d527-736e-4a1b-b37f-2b1aa10ebec8</errorID>
      <errorWord>)</errorWord>
      <group>L1_Format</group>
      <groupName>格式问题</groupName>
      <ability>L2_HalfPunc</ability>
      <abilityName>全半角检查</abilityName>
      <candidateList>
        <item>）</item>
      </candidateList>
      <explain>文本全半角错误。</explain>
      <paraID>1A8C1DB4</paraID>
      <start>97</start>
      <end>98</end>
      <status>modified</status>
      <modifiedWord>）</modifiedWord>
      <trackRevisions>false</trackRevisions>
    </reviewItem>
    <reviewItem>
      <errorID>23865891-f624-47f1-9c6c-64864fb07091</errorID>
      <errorWord>(</errorWord>
      <group>L1_Format</group>
      <groupName>格式问题</groupName>
      <ability>L2_HalfPunc</ability>
      <abilityName>全半角检查</abilityName>
      <candidateList>
        <item>（</item>
      </candidateList>
      <explain>文本全半角错误。</explain>
      <paraID>1A8C1DB4</paraID>
      <start>110</start>
      <end>111</end>
      <status>modified</status>
      <modifiedWord>（</modifiedWord>
      <trackRevisions>false</trackRevisions>
    </reviewItem>
    <reviewItem>
      <errorID>a5bbd21d-2df8-46f3-bd77-6195dcaaaf03</errorID>
      <errorWord>)</errorWord>
      <group>L1_Format</group>
      <groupName>格式问题</groupName>
      <ability>L2_HalfPunc</ability>
      <abilityName>全半角检查</abilityName>
      <candidateList>
        <item>）</item>
      </candidateList>
      <explain>文本全半角错误。</explain>
      <paraID>1A8C1DB4</paraID>
      <start>116</start>
      <end>117</end>
      <status>modified</status>
      <modifiedWord>）</modifiedWord>
      <trackRevisions>false</trackRevisions>
    </reviewItem>
    <reviewItem>
      <errorID>2d2afe42-d285-4da0-88a9-04e01bae3f26</errorID>
      <errorWord>(</errorWord>
      <group>L1_Format</group>
      <groupName>格式问题</groupName>
      <ability>L2_HalfPunc</ability>
      <abilityName>全半角检查</abilityName>
      <candidateList>
        <item>（</item>
      </candidateList>
      <explain>文本全半角错误。</explain>
      <paraID>1A8C1DB4</paraID>
      <start>172</start>
      <end>173</end>
      <status>modified</status>
      <modifiedWord>（</modifiedWord>
      <trackRevisions>false</trackRevisions>
    </reviewItem>
    <reviewItem>
      <errorID>8e007c69-7d5f-4730-a1f3-c1d870677500</errorID>
      <errorWord>)</errorWord>
      <group>L1_Format</group>
      <groupName>格式问题</groupName>
      <ability>L2_HalfPunc</ability>
      <abilityName>全半角检查</abilityName>
      <candidateList>
        <item>）</item>
      </candidateList>
      <explain>文本全半角错误。</explain>
      <paraID>1A8C1DB4</paraID>
      <start>175</start>
      <end>176</end>
      <status>modified</status>
      <modifiedWord>）</modifiedWord>
      <trackRevisions>false</trackRevisions>
    </reviewItem>
    <reviewItem>
      <errorID>64672e92-3815-4abe-a093-e504d3d23512</errorID>
      <errorWord>(</errorWord>
      <group>L1_Format</group>
      <groupName>格式问题</groupName>
      <ability>L2_HalfPunc</ability>
      <abilityName>全半角检查</abilityName>
      <candidateList>
        <item>（</item>
      </candidateList>
      <explain>文本全半角错误。</explain>
      <paraID>1A8C1DB4</paraID>
      <start>181</start>
      <end>182</end>
      <status>modified</status>
      <modifiedWord>（</modifiedWord>
      <trackRevisions>false</trackRevisions>
    </reviewItem>
    <reviewItem>
      <errorID>a55c208e-fdf5-405a-8199-5a8bc6c3d474</errorID>
      <errorWord>)</errorWord>
      <group>L1_Format</group>
      <groupName>格式问题</groupName>
      <ability>L2_HalfPunc</ability>
      <abilityName>全半角检查</abilityName>
      <candidateList>
        <item>）</item>
      </candidateList>
      <explain>文本全半角错误。</explain>
      <paraID>1A8C1DB4</paraID>
      <start>184</start>
      <end>185</end>
      <status>modified</status>
      <modifiedWord>）</modifiedWord>
      <trackRevisions>false</trackRevisions>
    </reviewItem>
    <reviewItem>
      <errorID>915f1366-b845-4fda-9fe5-4ac9ecd78d79</errorID>
      <errorWord>（</errorWord>
      <group>L1_Format</group>
      <groupName>格式问题</groupName>
      <ability>L2_HalfPunc</ability>
      <abilityName>全半角检查</abilityName>
      <candidateList>
        <item>(</item>
      </candidateList>
      <explain>文本全半角错误。</explain>
      <paraID>1A8C1DB4</paraID>
      <start>335</start>
      <end>336</end>
      <status>modified</status>
      <modifiedWord>(</modifiedWord>
      <trackRevisions>false</trackRevisions>
    </reviewItem>
    <reviewItem>
      <errorID>4c268435-4410-41ec-bff4-ad59c84cd10f</errorID>
      <errorWord>)</errorWord>
      <group>L1_Format</group>
      <groupName>格式问题</groupName>
      <ability>L2_HalfPunc</ability>
      <abilityName>全半角检查</abilityName>
      <candidateList>
        <item>）</item>
      </candidateList>
      <explain>文本全半角错误。</explain>
      <paraID>1A8C1DB4</paraID>
      <start>356</start>
      <end>357</end>
      <status>modified</status>
      <modifiedWord>）</modifiedWord>
      <trackRevisions>false</trackRevisions>
    </reviewItem>
    <reviewItem>
      <errorID>797892f2-99e7-49e2-9a33-54136dc6a221</errorID>
      <errorWord>)</errorWord>
      <group>L1_Format</group>
      <groupName>格式问题</groupName>
      <ability>L2_HalfPunc</ability>
      <abilityName>全半角检查</abilityName>
      <candidateList>
        <item>）</item>
      </candidateList>
      <explain>文本全半角错误。</explain>
      <paraID>1A8C1DB4</paraID>
      <start>392</start>
      <end>393</end>
      <status>modified</status>
      <modifiedWord>）</modifiedWord>
      <trackRevisions>false</trackRevisions>
    </reviewItem>
    <reviewItem>
      <errorID>89591aed-63c8-4af0-b277-31cad0d8a2b7</errorID>
      <errorWord>)</errorWord>
      <group>L1_Format</group>
      <groupName>格式问题</groupName>
      <ability>L2_HalfPunc</ability>
      <abilityName>全半角检查</abilityName>
      <candidateList>
        <item>）</item>
      </candidateList>
      <explain>文本全半角错误。</explain>
      <paraID>1A8C1DB4</paraID>
      <start>686</start>
      <end>687</end>
      <status>modified</status>
      <modifiedWord>）</modifiedWord>
      <trackRevisions>false</trackRevisions>
    </reviewItem>
    <reviewItem>
      <errorID>ba549cf1-722b-47f3-bbe4-1d968c05e99d</errorID>
      <errorWord>)</errorWord>
      <group>L1_Format</group>
      <groupName>格式问题</groupName>
      <ability>L2_HalfPunc</ability>
      <abilityName>全半角检查</abilityName>
      <candidateList>
        <item>）</item>
      </candidateList>
      <explain>文本全半角错误。</explain>
      <paraID>1A8C1DB4</paraID>
      <start>731</start>
      <end>732</end>
      <status>modified</status>
      <modifiedWord>）</modifiedWord>
      <trackRevisions>false</trackRevisions>
    </reviewItem>
    <reviewItem>
      <errorID>5412aaab-e486-4a89-8348-ef975e1d7652</errorID>
      <errorWord>..</errorWord>
      <group>L1_Punc</group>
      <groupName>标点问题</groupName>
      <ability>L2_Punc</ability>
      <abilityName>标点符号检查</abilityName>
      <candidateList>
        <item>.</item>
      </candidateList>
      <explain/>
      <paraID>6D9CD900</paraID>
      <start>30</start>
      <end>31</end>
      <status>modified</status>
      <modifiedWord>.</modifiedWord>
      <trackRevisions>false</trackRevisions>
    </reviewItem>
    <reviewItem>
      <errorID>d9ebc1a0-207b-4f92-b147-cefd26f470f2</errorID>
      <errorWord>冷扎</errorWord>
      <group>L1_Word</group>
      <groupName>字词问题</groupName>
      <ability>L2_Typo</ability>
      <abilityName>字词错误</abilityName>
      <candidateList>
        <item>冷轧</item>
      </candidateList>
      <explain/>
      <paraID>6925909B</paraID>
      <start>115</start>
      <end>117</end>
      <status>modified</status>
      <modifiedWord>冷轧</modifiedWord>
      <trackRevisions>false</trackRevisions>
    </reviewItem>
    <reviewItem>
      <errorID>5ec34fce-ff0e-43c2-b7fc-670222e670a8</errorID>
      <errorWord>：</errorWord>
      <group>L1_Format</group>
      <groupName>格式问题</groupName>
      <ability>L2_HalfPunc</ability>
      <abilityName>全半角检查</abilityName>
      <candidateList>
        <item>:</item>
      </candidateList>
      <explain>文本全半角错误。</explain>
      <paraID>757C209E</paraID>
      <start>23</start>
      <end>24</end>
      <status>modified</status>
      <modifiedWord>:</modifiedWord>
      <trackRevisions>false</trackRevisions>
    </reviewItem>
    <reviewItem>
      <errorID>f0428831-8e5f-4980-91bd-2ed097887f42</errorID>
      <errorWord>)</errorWord>
      <group>L1_Format</group>
      <groupName>格式问题</groupName>
      <ability>L2_HalfPunc</ability>
      <abilityName>全半角检查</abilityName>
      <candidateList>
        <item>）</item>
      </candidateList>
      <explain>文本全半角错误。</explain>
      <paraID>757C209E</paraID>
      <start>30</start>
      <end>31</end>
      <status>modified</status>
      <modifiedWord>）</modifiedWord>
      <trackRevisions>false</trackRevisions>
    </reviewItem>
    <reviewItem>
      <errorID>c11ecb9d-f7f8-402d-a069-98a36eaafe96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5CC30BD0</paraID>
      <start>16</start>
      <end>18</end>
      <status>modified</status>
      <modifiedWord>》《</modifiedWord>
      <trackRevisions>false</trackRevisions>
    </reviewItem>
    <reviewItem>
      <errorID>b408db7f-c5c4-418f-b7fa-ad0a4ebd2c8f</errorID>
      <errorWord>:</errorWord>
      <group>L1_Format</group>
      <groupName>格式问题</groupName>
      <ability>L2_HalfPunc</ability>
      <abilityName>全半角检查</abilityName>
      <candidateList>
        <item>：</item>
      </candidateList>
      <explain>文本全半角错误。</explain>
      <paraID>5FAD081B</paraID>
      <start>7</start>
      <end>8</end>
      <status>modified</status>
      <modifiedWord>：</modifiedWord>
      <trackRevisions>false</trackRevisions>
    </reviewItem>
    <reviewItem>
      <errorID>0856fa8a-39f5-471e-9636-358246526399</errorID>
      <errorWord>:</errorWord>
      <group>L1_Format</group>
      <groupName>格式问题</groupName>
      <ability>L2_HalfPunc</ability>
      <abilityName>全半角检查</abilityName>
      <candidateList>
        <item>：</item>
      </candidateList>
      <explain>文本全半角错误。</explain>
      <paraID>2EC797D2</paraID>
      <start>7</start>
      <end>8</end>
      <status>modified</status>
      <modifiedWord>：</modifiedWord>
      <trackRevisions>false</trackRevisions>
    </reviewItem>
    <reviewItem>
      <errorID>2d3034b1-91c8-4f14-9cd5-be9a77e0a02c</errorID>
      <errorWord>:</errorWord>
      <group>L1_Format</group>
      <groupName>格式问题</groupName>
      <ability>L2_HalfPunc</ability>
      <abilityName>全半角检查</abilityName>
      <candidateList>
        <item>：</item>
      </candidateList>
      <explain>文本全半角错误。</explain>
      <paraID>7F960732</paraID>
      <start>7</start>
      <end>8</end>
      <status>modified</status>
      <modifiedWord>：</modifiedWord>
      <trackRevisions>false</trackRevisions>
    </reviewItem>
    <reviewItem>
      <errorID>0788d9ed-2a92-4150-a043-d16bcb60ae51</errorID>
      <errorWord>;</errorWord>
      <group>L1_Format</group>
      <groupName>格式问题</groupName>
      <ability>L2_HalfPunc</ability>
      <abilityName>全半角检查</abilityName>
      <candidateList>
        <item>；</item>
      </candidateList>
      <explain>文本全半角错误。</explain>
      <paraID>7F960732</paraID>
      <start>16</start>
      <end>17</end>
      <status>modified</status>
      <modifiedWord>；</modifiedWord>
      <trackRevisions>false</trackRevisions>
    </reviewItem>
    <reviewItem>
      <errorID>f3578df2-c85c-4876-bee7-fc64ef48312d</errorID>
      <errorWord>断路</errorWord>
      <group>L1_Word</group>
      <groupName>字词问题</groupName>
      <ability>L2_Typo</ability>
      <abilityName>字词错误</abilityName>
      <candidateList>
        <item>短路</item>
      </candidateList>
      <explain/>
      <paraID>7F960732</paraID>
      <start>27</start>
      <end>29</end>
      <status>modified</status>
      <modifiedWord>短路</modifiedWord>
      <trackRevisions>false</trackRevisions>
    </reviewItem>
    <reviewItem>
      <errorID>07dc06ec-24af-438c-8f3e-3f5887591373</errorID>
      <errorWord>(</errorWord>
      <group>L1_Format</group>
      <groupName>格式问题</groupName>
      <ability>L2_HalfPunc</ability>
      <abilityName>全半角检查</abilityName>
      <candidateList>
        <item>（</item>
      </candidateList>
      <explain>文本全半角错误。</explain>
      <paraID>74CE97C7</paraID>
      <start>21</start>
      <end>22</end>
      <status>modified</status>
      <modifiedWord>（</modifiedWord>
      <trackRevisions>false</trackRevisions>
    </reviewItem>
    <reviewItem>
      <errorID>ddd36be3-08c2-4548-863a-d9d01fbaee77</errorID>
      <errorWord>)</errorWord>
      <group>L1_Format</group>
      <groupName>格式问题</groupName>
      <ability>L2_HalfPunc</ability>
      <abilityName>全半角检查</abilityName>
      <candidateList>
        <item>）</item>
      </candidateList>
      <explain>文本全半角错误。</explain>
      <paraID>74CE97C7</paraID>
      <start>25</start>
      <end>26</end>
      <status>modified</status>
      <modifiedWord>）</modifiedWord>
      <trackRevisions>false</trackRevisions>
    </reviewItem>
    <reviewItem>
      <errorID>a1fef6b3-f16a-45e8-bfd0-35707dd342cd</errorID>
      <errorWord>(</errorWord>
      <group>L1_Format</group>
      <groupName>格式问题</groupName>
      <ability>L2_HalfPunc</ability>
      <abilityName>全半角检查</abilityName>
      <candidateList>
        <item>（</item>
      </candidateList>
      <explain>文本全半角错误。</explain>
      <paraID>74CE97C7</paraID>
      <start>50</start>
      <end>51</end>
      <status>modified</status>
      <modifiedWord>（</modifiedWord>
      <trackRevisions>false</trackRevisions>
    </reviewItem>
    <reviewItem>
      <errorID>0d9b9eed-6226-4c7d-933c-60c48d7637c7</errorID>
      <errorWord>)</errorWord>
      <group>L1_Format</group>
      <groupName>格式问题</groupName>
      <ability>L2_HalfPunc</ability>
      <abilityName>全半角检查</abilityName>
      <candidateList>
        <item>）</item>
      </candidateList>
      <explain>文本全半角错误。</explain>
      <paraID>74CE97C7</paraID>
      <start>54</start>
      <end>55</end>
      <status>modified</status>
      <modifiedWord>）</modifiedWord>
      <trackRevisions>false</trackRevisions>
    </reviewItem>
    <reviewItem>
      <errorID>20920fc8-038c-4452-8ece-4080d1d1a1c9</errorID>
      <errorWord>(</errorWord>
      <group>L1_Format</group>
      <groupName>格式问题</groupName>
      <ability>L2_HalfPunc</ability>
      <abilityName>全半角检查</abilityName>
      <candidateList>
        <item>（</item>
      </candidateList>
      <explain>文本全半角错误。</explain>
      <paraID>74CE97C7</paraID>
      <start>77</start>
      <end>78</end>
      <status>modified</status>
      <modifiedWord>（</modifiedWord>
      <trackRevisions>false</trackRevisions>
    </reviewItem>
    <reviewItem>
      <errorID>133f0280-2012-4b4f-a65b-3946aadf98d4</errorID>
      <errorWord>)</errorWord>
      <group>L1_Format</group>
      <groupName>格式问题</groupName>
      <ability>L2_HalfPunc</ability>
      <abilityName>全半角检查</abilityName>
      <candidateList>
        <item>）</item>
      </candidateList>
      <explain>文本全半角错误。</explain>
      <paraID>74CE97C7</paraID>
      <start>81</start>
      <end>82</end>
      <status>modified</status>
      <modifiedWord>）</modifiedWord>
      <trackRevisions>false</trackRevisions>
    </reviewItem>
    <reviewItem>
      <errorID>25f94bcf-afe2-4e52-9f15-26486bb055a6</errorID>
      <errorWord>总分辨率</errorWord>
      <group>L1_Knowledge</group>
      <groupName>知识性问题</groupName>
      <ability>L2_Term</ability>
      <abilityName>专业术语</abilityName>
      <candidateList>
        <item>角分辨率</item>
      </candidateList>
      <explain/>
      <paraID>74CE97C7</paraID>
      <start>98</start>
      <end>102</end>
      <status>ignored</status>
      <modifiedWord/>
      <trackRevisions>false</trackRevisions>
    </reviewItem>
    <reviewItem>
      <errorID>a869df22-7624-462d-b403-91decbdc6ac9</errorID>
      <errorWord>(</errorWord>
      <group>L1_Format</group>
      <groupName>格式问题</groupName>
      <ability>L2_HalfPunc</ability>
      <abilityName>全半角检查</abilityName>
      <candidateList>
        <item>（</item>
      </candidateList>
      <explain>文本全半角错误。</explain>
      <paraID>74CE97C7</paraID>
      <start>102</start>
      <end>103</end>
      <status>modified</status>
      <modifiedWord>（</modifiedWord>
      <trackRevisions>false</trackRevisions>
    </reviewItem>
    <reviewItem>
      <errorID>9a9a3b6d-edff-4bca-9c10-836969640384</errorID>
      <errorWord>)</errorWord>
      <group>L1_Format</group>
      <groupName>格式问题</groupName>
      <ability>L2_HalfPunc</ability>
      <abilityName>全半角检查</abilityName>
      <candidateList>
        <item>）</item>
      </candidateList>
      <explain>文本全半角错误。</explain>
      <paraID>74CE97C7</paraID>
      <start>106</start>
      <end>107</end>
      <status>modified</status>
      <modifiedWord>）</modifiedWord>
      <trackRevisions>false</trackRevisions>
    </reviewItem>
    <reviewItem>
      <errorID>f12f0a1a-e1fa-4ab9-8cac-66b7307cfe24</errorID>
      <errorWord>:</errorWord>
      <group>L1_Format</group>
      <groupName>格式问题</groupName>
      <ability>L2_HalfPunc</ability>
      <abilityName>全半角检查</abilityName>
      <candidateList>
        <item>：</item>
      </candidateList>
      <explain>文本全半角错误。</explain>
      <paraID>74CE97C7</paraID>
      <start>174</start>
      <end>175</end>
      <status>modified</status>
      <modifiedWord>：</modifiedWord>
      <trackRevisions>false</trackRevisions>
    </reviewItem>
    <reviewItem>
      <errorID>5f9230fa-e3df-43fd-8f74-f7f91b7b36d5</errorID>
      <errorWord>登陆</errorWord>
      <group>L1_Word</group>
      <groupName>字词问题</groupName>
      <ability>L2_Typo</ability>
      <abilityName>字词错误</abilityName>
      <candidateList>
        <item>登录</item>
      </candidateList>
      <explain>〈动〉❶登记：～在案。❷注册▲。</explain>
      <paraID>7DDFA14A</paraID>
      <start>762</start>
      <end>764</end>
      <status>modified</status>
      <modifiedWord>登录</modifiedWord>
      <trackRevisions>false</trackRevisions>
    </reviewItem>
    <reviewItem>
      <errorID>bf0b4c24-dbf9-4072-b16e-1495f78ed492</errorID>
      <errorWord>亚</errorWord>
      <group>L1_Word</group>
      <groupName>字词问题</groupName>
      <ability>L2_Typo</ability>
      <abilityName>字词错误</abilityName>
      <candidateList>
        <item>哑</item>
      </candidateList>
      <explain/>
      <paraID>1FBA487E</paraID>
      <start>41</start>
      <end>42</end>
      <status>modified</status>
      <modifiedWord>哑</modifiedWord>
      <trackRevisions>false</trackRevisions>
    </reviewItem>
    <reviewItem>
      <errorID>d9d210c6-f302-49bb-aa08-61f088ba790b</errorID>
      <errorWord>项</errorWord>
      <group>L1_Word</group>
      <groupName>字词问题</groupName>
      <ability>L2_Typo</ability>
      <abilityName>字词错误</abilityName>
      <candidateList>
        <item>项目</item>
      </candidateList>
      <explain>〈名〉事物分成的门类：服务～｜体育～｜建设～。</explain>
      <paraID>2CD4EC89</paraID>
      <start>146</start>
      <end>148</end>
      <status>modified</status>
      <modifiedWord>项目</modifiedWord>
      <trackRevisions>false</trackRevisions>
    </reviewItem>
    <reviewItem>
      <errorID>f5c7d3d1-3a6f-4cea-83ea-1a1499df698d</errorID>
      <errorWord>:</errorWord>
      <group>L1_Format</group>
      <groupName>格式问题</groupName>
      <ability>L2_HalfPunc</ability>
      <abilityName>全半角检查</abilityName>
      <candidateList>
        <item>：</item>
      </candidateList>
      <explain>文本全半角错误。</explain>
      <paraID>7AA8CB8F</paraID>
      <start>97</start>
      <end>98</end>
      <status>modified</status>
      <modifiedWord>：</modifiedWord>
      <trackRevisions>false</trackRevisions>
    </reviewItem>
    <reviewItem>
      <errorID>c0ee5567-51f2-4c16-a71f-e8a8f4b7ffb9</errorID>
      <errorWord>:</errorWord>
      <group>L1_Format</group>
      <groupName>格式问题</groupName>
      <ability>L2_HalfPunc</ability>
      <abilityName>全半角检查</abilityName>
      <candidateList>
        <item>：</item>
      </candidateList>
      <explain>文本全半角错误。</explain>
      <paraID>7AA8CB8F</paraID>
      <start>111</start>
      <end>112</end>
      <status>modified</status>
      <modifiedWord>：</modifiedWord>
      <trackRevisions>false</trackRevisions>
    </reviewItem>
    <reviewItem>
      <errorID>86652dbf-1374-469a-8c43-ba3809c15726</errorID>
      <errorWord>,</errorWord>
      <group>L1_Format</group>
      <groupName>格式问题</groupName>
      <ability>L2_HalfPunc</ability>
      <abilityName>全半角检查</abilityName>
      <candidateList>
        <item>，</item>
      </candidateList>
      <explain>文本全半角错误。</explain>
      <paraID>7AA8CB8F</paraID>
      <start>450</start>
      <end>451</end>
      <status>modified</status>
      <modifiedWord>，</modifiedWord>
      <trackRevisions>false</trackRevisions>
    </reviewItem>
    <reviewItem>
      <errorID>fc6a7784-31c9-4ed8-aa71-70dc06badb2e</errorID>
      <errorWord>)</errorWord>
      <group>L1_Format</group>
      <groupName>格式问题</groupName>
      <ability>L2_HalfPunc</ability>
      <abilityName>全半角检查</abilityName>
      <candidateList>
        <item>）</item>
      </candidateList>
      <explain>文本全半角错误。</explain>
      <paraID>7AA8CB8F</paraID>
      <start>469</start>
      <end>470</end>
      <status>modified</status>
      <modifiedWord>）</modifiedWord>
      <trackRevisions>false</trackRevisions>
    </reviewItem>
    <reviewItem>
      <errorID>3b697dbe-48b2-414e-aa20-b775f39d9af1</errorID>
      <errorWord>~</errorWord>
      <group>L1_Format</group>
      <groupName>格式问题</groupName>
      <ability>L2_HalfPunc</ability>
      <abilityName>全半角检查</abilityName>
      <candidateList>
        <item>～</item>
      </candidateList>
      <explain>文本全半角错误。</explain>
      <paraID>44EF1696</paraID>
      <start>27</start>
      <end>28</end>
      <status>modified</status>
      <modifiedWord>～</modifiedWord>
      <trackRevisions>false</trackRevisions>
    </reviewItem>
    <reviewItem>
      <errorID>a20c604a-04c4-4940-a8de-650f06f5690d</errorID>
      <errorWord>程</errorWord>
      <group>L1_Word</group>
      <groupName>字词问题</groupName>
      <ability>L2_Typo</ability>
      <abilityName>字词错误</abilityName>
      <candidateList>
        <item>程中</item>
      </candidateList>
      <explain/>
      <paraID>610BE7CB</paraID>
      <start>100</start>
      <end>102</end>
      <status>modified</status>
      <modifiedWord>程中</modifiedWord>
      <trackRevisions>false</trackRevisions>
    </reviewItem>
    <reviewItem>
      <errorID>adbde9e0-2d6a-4b8f-a6b4-67eebd7a298e</errorID>
      <errorWord>项</errorWord>
      <group>L1_Word</group>
      <groupName>字词问题</groupName>
      <ability>L2_Typo</ability>
      <abilityName>字词错误</abilityName>
      <candidateList>
        <item>项目</item>
      </candidateList>
      <explain>〈名〉事物分成的门类：服务～｜体育～｜建设～。</explain>
      <paraID>610BE7CB</paraID>
      <start>144</start>
      <end>146</end>
      <status>modified</status>
      <modifiedWord>项目</modifiedWord>
      <trackRevisions>false</trackRevisions>
    </reviewItem>
    <reviewItem>
      <errorID>a2a56140-1d95-4739-a1ea-51beba7d0a44</errorID>
      <errorWord>,</errorWord>
      <group>L1_Format</group>
      <groupName>格式问题</groupName>
      <ability>L2_HalfPunc</ability>
      <abilityName>全半角检查</abilityName>
      <candidateList>
        <item>，</item>
      </candidateList>
      <explain>文本全半角错误。</explain>
      <paraID> 6F08F6F</paraID>
      <start>360</start>
      <end>361</end>
      <status>modified</status>
      <modifiedWord>，</modifiedWord>
      <trackRevisions>false</trackRevisions>
    </reviewItem>
    <reviewItem>
      <errorID>367af23a-c3e8-4336-aa35-2c482f7ab7b8</errorID>
      <errorWord>,</errorWord>
      <group>L1_Format</group>
      <groupName>格式问题</groupName>
      <ability>L2_HalfPunc</ability>
      <abilityName>全半角检查</abilityName>
      <candidateList>
        <item>，</item>
      </candidateList>
      <explain>文本全半角错误。</explain>
      <paraID> 6F08F6F</paraID>
      <start>423</start>
      <end>424</end>
      <status>modified</status>
      <modifiedWord>，</modifiedWord>
      <trackRevisions>false</trackRevisions>
    </reviewItem>
    <reviewItem>
      <errorID>14b7acb3-f690-47ef-9fcc-0ab1dc9f544b</errorID>
      <errorWord>,</errorWord>
      <group>L1_Format</group>
      <groupName>格式问题</groupName>
      <ability>L2_HalfPunc</ability>
      <abilityName>全半角检查</abilityName>
      <candidateList>
        <item>，</item>
      </candidateList>
      <explain>文本全半角错误。</explain>
      <paraID> 6F08F6F</paraID>
      <start>472</start>
      <end>473</end>
      <status>modified</status>
      <modifiedWord>，</modifiedWord>
      <trackRevisions>false</trackRevisions>
    </reviewItem>
    <reviewItem>
      <errorID>cd29239d-0222-47e9-8f56-263af0616e3f</errorID>
      <errorWord>,</errorWord>
      <group>L1_Format</group>
      <groupName>格式问题</groupName>
      <ability>L2_HalfPunc</ability>
      <abilityName>全半角检查</abilityName>
      <candidateList>
        <item>，</item>
      </candidateList>
      <explain>文本全半角错误。</explain>
      <paraID> 6F08F6F</paraID>
      <start>517</start>
      <end>518</end>
      <status>modified</status>
      <modifiedWord>，</modifiedWord>
      <trackRevisions>false</trackRevisions>
    </reviewItem>
    <reviewItem>
      <errorID>5de1bd0a-8467-4162-9efe-7e41effcdba3</errorID>
      <errorWord>,</errorWord>
      <group>L1_Format</group>
      <groupName>格式问题</groupName>
      <ability>L2_HalfPunc</ability>
      <abilityName>全半角检查</abilityName>
      <candidateList>
        <item>，</item>
      </candidateList>
      <explain>文本全半角错误。</explain>
      <paraID> 6F08F6F</paraID>
      <start>548</start>
      <end>549</end>
      <status>modified</status>
      <modifiedWord>，</modifiedWord>
      <trackRevisions>false</trackRevisions>
    </reviewItem>
    <reviewItem>
      <errorID>a6367bad-fb65-4ae0-8025-fb111555f5b7</errorID>
      <errorWord>,</errorWord>
      <group>L1_Format</group>
      <groupName>格式问题</groupName>
      <ability>L2_HalfPunc</ability>
      <abilityName>全半角检查</abilityName>
      <candidateList>
        <item>，</item>
      </candidateList>
      <explain>文本全半角错误。</explain>
      <paraID> 6F08F6F</paraID>
      <start>579</start>
      <end>580</end>
      <status>modified</status>
      <modifiedWord>，</modifiedWord>
      <trackRevisions>false</trackRevisions>
    </reviewItem>
    <reviewItem>
      <errorID>22b43b45-5aca-43a0-b44c-efd9be912fe7</errorID>
      <errorWord>,</errorWord>
      <group>L1_Format</group>
      <groupName>格式问题</groupName>
      <ability>L2_HalfPunc</ability>
      <abilityName>全半角检查</abilityName>
      <candidateList>
        <item>，</item>
      </candidateList>
      <explain>文本全半角错误。</explain>
      <paraID> 6F08F6F</paraID>
      <start>662</start>
      <end>663</end>
      <status>modified</status>
      <modifiedWord>，</modifiedWord>
      <trackRevisions>false</trackRevisions>
    </reviewItem>
    <reviewItem>
      <errorID>a36099dd-1c5d-4935-968a-f997ad467351</errorID>
      <errorWord>,</errorWord>
      <group>L1_Format</group>
      <groupName>格式问题</groupName>
      <ability>L2_HalfPunc</ability>
      <abilityName>全半角检查</abilityName>
      <candidateList>
        <item>，</item>
      </candidateList>
      <explain>文本全半角错误。</explain>
      <paraID> 6F08F6F</paraID>
      <start>745</start>
      <end>746</end>
      <status>modified</status>
      <modifiedWord>，</modifiedWord>
      <trackRevisions>false</trackRevisions>
    </reviewItem>
    <reviewItem>
      <errorID>3172edb3-29a5-44d5-a048-6b2abf5c022d</errorID>
      <errorWord>,</errorWord>
      <group>L1_Format</group>
      <groupName>格式问题</groupName>
      <ability>L2_HalfPunc</ability>
      <abilityName>全半角检查</abilityName>
      <candidateList>
        <item>，</item>
      </candidateList>
      <explain>文本全半角错误。</explain>
      <paraID> 6F08F6F</paraID>
      <start>781</start>
      <end>782</end>
      <status>modified</status>
      <modifiedWord>，</modifiedWord>
      <trackRevisions>false</trackRevisions>
    </reviewItem>
    <reviewItem>
      <errorID>70bd4ca6-a506-49d9-af6c-6c2712a5ddc0</errorID>
      <errorWord>更</errorWord>
      <group>L1_Word</group>
      <groupName>字词问题</groupName>
      <ability>L2_Typo</ability>
      <abilityName>字词错误</abilityName>
      <candidateList>
        <item>更有</item>
      </candidateList>
      <explain/>
      <paraID> 6F08F6F</paraID>
      <start>820</start>
      <end>822</end>
      <status>modified</status>
      <modifiedWord>更有</modifiedWord>
      <trackRevisions>false</trackRevisions>
    </reviewItem>
    <reviewItem>
      <errorID>f0e7050f-bce6-444d-a87d-b200224acec9</errorID>
      <errorWord>项</errorWord>
      <group>L1_Word</group>
      <groupName>字词问题</groupName>
      <ability>L2_Typo</ability>
      <abilityName>字词错误</abilityName>
      <candidateList>
        <item>项目</item>
      </candidateList>
      <explain>〈名〉事物分成的门类：服务～｜体育～｜建设～。</explain>
      <paraID>3F1F54BD</paraID>
      <start>90</start>
      <end>92</end>
      <status>modified</status>
      <modifiedWord>项目</modifiedWord>
      <trackRevisions>false</trackRevisions>
    </reviewItem>
    <reviewItem>
      <errorID>75cde4fc-fd47-444f-97ce-7de094e5efe5</errorID>
      <errorWord>模版</errorWord>
      <group>L1_Word</group>
      <groupName>字词问题</groupName>
      <ability>L2_Typo</ability>
      <abilityName>字词错误</abilityName>
      <candidateList>
        <item>模板</item>
      </candidateList>
      <explain>存在发音相同字词的误用。</explain>
      <paraID>3F1F54BD</paraID>
      <start>127</start>
      <end>129</end>
      <status>modified</status>
      <modifiedWord>模板</modifiedWord>
      <trackRevisions>false</trackRevisions>
    </reviewItem>
    <reviewItem>
      <errorID>e2893fb5-19d5-4032-8da2-720c22ca0f37</errorID>
      <errorWord>讲诉</errorWord>
      <group>L1_Word</group>
      <groupName>字词问题</groupName>
      <ability>L2_Typo</ability>
      <abilityName>字词错误</abilityName>
      <candidateList>
        <item>讲述</item>
      </candidateList>
      <explain>〈动〉把事情或道理讲出来：～事情经过｜～机械原理。</explain>
      <paraID>3F1F54BD</paraID>
      <start>176</start>
      <end>178</end>
      <status>modified</status>
      <modifiedWord>讲述</modifiedWord>
      <trackRevisions>false</trackRevisions>
    </reviewItem>
    <reviewItem>
      <errorID>05dabea6-837e-444d-a218-bad751eb4394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3B4D640A</paraID>
      <start>312</start>
      <end>313</end>
      <status>modified</status>
      <modifiedWord>—</modifiedWord>
      <trackRevisions>false</trackRevisions>
    </reviewItem>
    <reviewItem>
      <errorID>46cc1140-0200-4803-ad84-efcf5a342852</errorID>
      <errorWord>震动</errorWord>
      <group>L1_Word</group>
      <groupName>字词问题</groupName>
      <ability>L2_Typo</ability>
      <abilityName>字词错误</abilityName>
      <candidateList>
        <item>振动</item>
      </candidateList>
      <explain>〈动〉物体通过一个中心位置，不断作往复运动。摆的运动就是振动。也叫振荡。</explain>
      <paraID>465916B0</paraID>
      <start>52</start>
      <end>54</end>
      <status>modified</status>
      <modifiedWord>振动</modifiedWord>
      <trackRevisions>false</trackRevisions>
    </reviewItem>
    <reviewItem>
      <errorID>7a4a122d-f0b6-417b-872c-fe5fa40838af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55C001D4</paraID>
      <start>0</start>
      <end>2</end>
      <status>modified</status>
      <modifiedWord>1.</modifiedWord>
      <trackRevisions>false</trackRevisions>
    </reviewItem>
    <reviewItem>
      <errorID>388f5391-dfaa-4c9b-8ea4-570bd29483a3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12493A55</paraID>
      <start>28</start>
      <end>29</end>
      <status>modified</status>
      <modifiedWord>—</modifiedWord>
      <trackRevisions>false</trackRevisions>
    </reviewItem>
    <reviewItem>
      <errorID>832b630b-ebc9-4b8d-abfb-0ac7dba20d4e</errorID>
      <errorWord>WiFi</errorWord>
      <group>L1_Punc</group>
      <groupName>标点问题</groupName>
      <ability>L2_Punc</ability>
      <abilityName>标点符号检查</abilityName>
      <candidateList>
        <item>Wi-Fi</item>
      </candidateList>
      <explain/>
      <paraID>12493A55</paraID>
      <start>45</start>
      <end>50</end>
      <status>modified</status>
      <modifiedWord>Wi-Fi</modifiedWord>
      <trackRevisions>false</trackRevisions>
    </reviewItem>
    <reviewItem>
      <errorID>4e74654f-fb7f-4bd9-bc95-4756e6ec2660</errorID>
      <errorWord>;</errorWord>
      <group>L1_Format</group>
      <groupName>格式问题</groupName>
      <ability>L2_HalfPunc</ability>
      <abilityName>全半角检查</abilityName>
      <candidateList>
        <item>；</item>
      </candidateList>
      <explain>文本全半角错误。</explain>
      <paraID>12493A55</paraID>
      <start>60</start>
      <end>61</end>
      <status>modified</status>
      <modifiedWord>；</modifiedWord>
      <trackRevisions>false</trackRevisions>
    </reviewItem>
    <reviewItem>
      <errorID>ae7d24b4-081e-4f82-ab7b-5629f9b70412</errorID>
      <errorWord>:</errorWord>
      <group>L1_Format</group>
      <groupName>格式问题</groupName>
      <ability>L2_HalfPunc</ability>
      <abilityName>全半角检查</abilityName>
      <candidateList>
        <item>：</item>
      </candidateList>
      <explain>文本全半角错误。</explain>
      <paraID>12493A55</paraID>
      <start>63</start>
      <end>64</end>
      <status>modified</status>
      <modifiedWord>：</modifiedWord>
      <trackRevisions>false</trackRevisions>
    </reviewItem>
    <reviewItem>
      <errorID>c07afe4b-8815-4126-98c5-0065b19df4e2</errorID>
      <errorWord>(</errorWord>
      <group>L1_Format</group>
      <groupName>格式问题</groupName>
      <ability>L2_HalfPunc</ability>
      <abilityName>全半角检查</abilityName>
      <candidateList>
        <item>（</item>
      </candidateList>
      <explain>文本全半角错误。</explain>
      <paraID>12493A55</paraID>
      <start>67</start>
      <end>68</end>
      <status>modified</status>
      <modifiedWord>（</modifiedWord>
      <trackRevisions>false</trackRevisions>
    </reviewItem>
    <reviewItem>
      <errorID>c6d32802-84e7-43c2-ba0c-e06e9b0fc4b8</errorID>
      <errorWord>)</errorWord>
      <group>L1_Format</group>
      <groupName>格式问题</groupName>
      <ability>L2_HalfPunc</ability>
      <abilityName>全半角检查</abilityName>
      <candidateList>
        <item>）</item>
      </candidateList>
      <explain>文本全半角错误。</explain>
      <paraID>12493A55</paraID>
      <start>73</start>
      <end>74</end>
      <status>modified</status>
      <modifiedWord>）</modifiedWord>
      <trackRevisions>false</trackRevisions>
    </reviewItem>
    <reviewItem>
      <errorID>ee0784d9-bcce-4d29-8fe9-3ac2711bbca7</errorID>
      <errorWord>(</errorWord>
      <group>L1_Format</group>
      <groupName>格式问题</groupName>
      <ability>L2_HalfPunc</ability>
      <abilityName>全半角检查</abilityName>
      <candidateList>
        <item>（</item>
      </candidateList>
      <explain>文本全半角错误。</explain>
      <paraID>12493A55</paraID>
      <start>86</start>
      <end>87</end>
      <status>modified</status>
      <modifiedWord>（</modifiedWord>
      <trackRevisions>false</trackRevisions>
    </reviewItem>
    <reviewItem>
      <errorID>82239aa3-3aa4-44f0-af0a-e39bb1868e1e</errorID>
      <errorWord>)</errorWord>
      <group>L1_Format</group>
      <groupName>格式问题</groupName>
      <ability>L2_HalfPunc</ability>
      <abilityName>全半角检查</abilityName>
      <candidateList>
        <item>）</item>
      </candidateList>
      <explain>文本全半角错误。</explain>
      <paraID>12493A55</paraID>
      <start>90</start>
      <end>91</end>
      <status>modified</status>
      <modifiedWord>）</modifiedWord>
      <trackRevisions>false</trackRevisions>
    </reviewItem>
    <reviewItem>
      <errorID>85b0096a-106a-48b3-b5cb-78ee2b0e0ea2</errorID>
      <errorWord>：</errorWord>
      <group>L1_Format</group>
      <groupName>格式问题</groupName>
      <ability>L2_HalfPunc</ability>
      <abilityName>全半角检查</abilityName>
      <candidateList>
        <item>:</item>
      </candidateList>
      <explain>文本全半角错误。</explain>
      <paraID>2BCBDDD0</paraID>
      <start>23</start>
      <end>24</end>
      <status>modified</status>
      <modifiedWord>:</modifiedWord>
      <trackRevisions>false</trackRevisions>
    </reviewItem>
    <reviewItem>
      <errorID>279186b0-2af3-404f-aa18-315f114ed11a</errorID>
      <errorWord>)</errorWord>
      <group>L1_Format</group>
      <groupName>格式问题</groupName>
      <ability>L2_HalfPunc</ability>
      <abilityName>全半角检查</abilityName>
      <candidateList>
        <item>）</item>
      </candidateList>
      <explain>文本全半角错误。</explain>
      <paraID>2BCBDDD0</paraID>
      <start>30</start>
      <end>31</end>
      <status>modified</status>
      <modifiedWord>）</modifiedWord>
      <trackRevisions>false</trackRevisions>
    </reviewItem>
    <reviewItem>
      <errorID>06e37514-654f-4474-aa12-d58b30db9068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215825E5</paraID>
      <start>16</start>
      <end>18</end>
      <status>modified</status>
      <modifiedWord>》《</modifiedWord>
      <trackRevisions>false</trackRevisions>
    </reviewItem>
    <reviewItem>
      <errorID>99d282a5-4002-40e7-b3ff-bed2116810f1</errorID>
      <errorWord>、以及</errorWord>
      <group>L1_Punc</group>
      <groupName>标点问题</groupName>
      <ability>L2_Punc</ability>
      <abilityName>标点符号检查</abilityName>
      <candidateList>
        <item>，以及</item>
      </candidateList>
      <explain>连接词前后不宜使用顿号，建议使用逗号。</explain>
      <paraID>4D16B142</paraID>
      <start>11</start>
      <end>14</end>
      <status>modified</status>
      <modifiedWord>，以及</modifiedWord>
      <trackRevisions>false</trackRevisions>
    </reviewItem>
    <reviewItem>
      <errorID>27bdcc64-d3b3-45c9-9199-9f562fd931e9</errorID>
      <errorWord>；；</errorWord>
      <group>L1_Punc</group>
      <groupName>标点问题</groupName>
      <ability>L2_Punc</ability>
      <abilityName>标点符号检查</abilityName>
      <candidateList>
        <item>；</item>
      </candidateList>
      <explain/>
      <paraID>4C437FEB</paraID>
      <start>37</start>
      <end>38</end>
      <status>modified</status>
      <modifiedWord>；</modifiedWord>
      <trackRevisions>false</trackRevisions>
    </reviewItem>
    <reviewItem>
      <errorID>99b69f32-70bc-4c29-9faf-293531642770</errorID>
      <errorWord>;</errorWord>
      <group>L1_Format</group>
      <groupName>格式问题</groupName>
      <ability>L2_HalfPunc</ability>
      <abilityName>全半角检查</abilityName>
      <candidateList>
        <item>；</item>
      </candidateList>
      <explain>文本全半角错误。</explain>
      <paraID>  7075CA</paraID>
      <start>16</start>
      <end>17</end>
      <status>modified</status>
      <modifiedWord>；</modifiedWord>
      <trackRevisions>false</trackRevisions>
    </reviewItem>
    <reviewItem>
      <errorID>87cd2c83-310a-4883-8946-cbe8a860241b</errorID>
      <errorWord>断路</errorWord>
      <group>L1_Word</group>
      <groupName>字词问题</groupName>
      <ability>L2_Typo</ability>
      <abilityName>字词错误</abilityName>
      <candidateList>
        <item>短路</item>
      </candidateList>
      <explain/>
      <paraID>  7075CA</paraID>
      <start>27</start>
      <end>29</end>
      <status>modified</status>
      <modifiedWord>短路</modifiedWord>
      <trackRevisions>false</trackRevisions>
    </reviewItem>
    <reviewItem>
      <errorID>e3b6c217-c5ac-44c6-b63a-e7d844708ef0</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34327942</paraID>
      <start>26</start>
      <end>27</end>
      <status>modified</status>
      <modifiedWord>或</modifiedWord>
      <trackRevisions>false</trackRevisions>
    </reviewItem>
    <reviewItem>
      <errorID>a4ddf502-0447-4b4d-a5b2-007590fc7828</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34327942</paraID>
      <start>30</start>
      <end>31</end>
      <status>modified</status>
      <modifiedWord>或</modifiedWord>
      <trackRevisions>false</trackRevisions>
    </reviewItem>
    <reviewItem>
      <errorID>6fd5b20e-272f-4bc6-a872-dcd760d213e1</errorID>
      <errorWord>实施及</errorWord>
      <group>L1_Word</group>
      <groupName>字词问题</groupName>
      <ability>L2_Typo</ability>
      <abilityName>字词错误</abilityName>
      <candidateList>
        <item>实施</item>
      </candidateList>
      <explain>〈动〉实行（法令、政策等）：付诸～｜～细则｜～新的办法。</explain>
      <paraID>63FF71CD</paraID>
      <start>2</start>
      <end>4</end>
      <status>modified</status>
      <modifiedWord>实施</modifiedWord>
      <trackRevisions>false</trackRevisions>
    </reviewItem>
    <reviewItem>
      <errorID>c95c3180-3ca8-4932-9d77-0d0d2749cdbb</errorID>
      <errorWord>地</errorWord>
      <group>L1_Word</group>
      <groupName>字词问题</groupName>
      <ability>L2_DDD</ability>
      <abilityName>的地得用法</abilityName>
      <candidateList>
        <item>的</item>
      </candidateList>
      <explain>“的”常用于连接修饰语与名词性中心语，表示属性、所属或描述。</explain>
      <paraID> F6ECF88</paraID>
      <start>36</start>
      <end>37</end>
      <status>modified</status>
      <modifiedWord>的</modifiedWord>
      <trackRevisions>false</trackRevisions>
    </reviewItem>
    <reviewItem>
      <errorID>53aadb25-8c5d-445b-9e77-60f7db39ce46</errorID>
      <errorWord>、以及</errorWord>
      <group>L1_Punc</group>
      <groupName>标点问题</groupName>
      <ability>L2_Punc</ability>
      <abilityName>标点符号检查</abilityName>
      <candidateList>
        <item>，以及</item>
      </candidateList>
      <explain>连接词前后不宜使用顿号，建议使用逗号。</explain>
      <paraID>400A7C86</paraID>
      <start>82</start>
      <end>85</end>
      <status>modified</status>
      <modifiedWord>，以及</modifiedWord>
      <trackRevisions>false</trackRevisions>
    </reviewItem>
    <reviewItem>
      <errorID>134722fc-7420-47ed-ac80-ef9e2ef07dd9</errorID>
      <errorWord>必需</errorWord>
      <group>L1_Word</group>
      <groupName>字词问题</groupName>
      <ability>L2_Typo</ability>
      <abilityName>字词错误</abilityName>
      <candidateList>
        <item>必须</item>
      </candidateList>
      <explain>存在发音相同字词的误用。</explain>
      <paraID>13EE085F</paraID>
      <start>28</start>
      <end>30</end>
      <status>modified</status>
      <modifiedWord>必须</modifiedWord>
      <trackRevisions>false</trackRevisions>
    </reviewItem>
    <reviewItem>
      <errorID>4dffb75e-510f-4e7d-af1e-228943fe9a3c</errorID>
      <errorWord>(</errorWord>
      <group>L1_Format</group>
      <groupName>格式问题</groupName>
      <ability>L2_HalfPunc</ability>
      <abilityName>全半角检查</abilityName>
      <candidateList>
        <item>（</item>
      </candidateList>
      <explain>文本全半角错误。</explain>
      <paraID>3E9006E5</paraID>
      <start>23</start>
      <end>24</end>
      <status>modified</status>
      <modifiedWord>（</modifiedWord>
      <trackRevisions>false</trackRevisions>
    </reviewItem>
    <reviewItem>
      <errorID>32e63327-8c25-40c1-b902-d59736dcd221</errorID>
      <errorWord>)</errorWord>
      <group>L1_Format</group>
      <groupName>格式问题</groupName>
      <ability>L2_HalfPunc</ability>
      <abilityName>全半角检查</abilityName>
      <candidateList>
        <item>）</item>
      </candidateList>
      <explain>文本全半角错误。</explain>
      <paraID>3E9006E5</paraID>
      <start>28</start>
      <end>29</end>
      <status>modified</status>
      <modifiedWord>）</modifiedWord>
      <trackRevisions>false</trackRevisions>
    </reviewItem>
    <reviewItem>
      <errorID>f19ec5ef-0800-4857-950b-b39b1579c3e1</errorID>
      <errorWord>(</errorWord>
      <group>L1_Format</group>
      <groupName>格式问题</groupName>
      <ability>L2_HalfPunc</ability>
      <abilityName>全半角检查</abilityName>
      <candidateList>
        <item>（</item>
      </candidateList>
      <explain>文本全半角错误。</explain>
      <paraID>15E3C37E</paraID>
      <start>104</start>
      <end>105</end>
      <status>modified</status>
      <modifiedWord>（</modifiedWord>
      <trackRevisions>false</trackRevisions>
    </reviewItem>
    <reviewItem>
      <errorID>f83104c4-e09e-4f4d-a16f-ee69975fea60</errorID>
      <errorWord>)</errorWord>
      <group>L1_Format</group>
      <groupName>格式问题</groupName>
      <ability>L2_HalfPunc</ability>
      <abilityName>全半角检查</abilityName>
      <candidateList>
        <item>）</item>
      </candidateList>
      <explain>文本全半角错误。</explain>
      <paraID>15E3C37E</paraID>
      <start>109</start>
      <end>110</end>
      <status>modified</status>
      <modifiedWord>）</modifiedWord>
      <trackRevisions>false</trackRevisions>
    </reviewItem>
    <reviewItem>
      <errorID>1b24ba52-734f-461b-b980-efd071701627</errorID>
      <errorWord>(</errorWord>
      <group>L1_Format</group>
      <groupName>格式问题</groupName>
      <ability>L2_HalfPunc</ability>
      <abilityName>全半角检查</abilityName>
      <candidateList>
        <item>（</item>
      </candidateList>
      <explain>文本全半角错误。</explain>
      <paraID>15E3C37E</paraID>
      <start>147</start>
      <end>148</end>
      <status>modified</status>
      <modifiedWord>（</modifiedWord>
      <trackRevisions>false</trackRevisions>
    </reviewItem>
    <reviewItem>
      <errorID>440feeef-3391-46f7-85e4-a781140df452</errorID>
      <errorWord>)</errorWord>
      <group>L1_Format</group>
      <groupName>格式问题</groupName>
      <ability>L2_HalfPunc</ability>
      <abilityName>全半角检查</abilityName>
      <candidateList>
        <item>）</item>
      </candidateList>
      <explain>文本全半角错误。</explain>
      <paraID>15E3C37E</paraID>
      <start>151</start>
      <end>152</end>
      <status>modified</status>
      <modifiedWord>）</modifiedWord>
      <trackRevisions>false</trackRevisions>
    </reviewItem>
    <reviewItem>
      <errorID>f264527e-94a6-4c53-b792-dae5ff11f41a</errorID>
      <errorWord>(</errorWord>
      <group>L1_Format</group>
      <groupName>格式问题</groupName>
      <ability>L2_HalfPunc</ability>
      <abilityName>全半角检查</abilityName>
      <candidateList>
        <item>（</item>
      </candidateList>
      <explain>文本全半角错误。</explain>
      <paraID>1D6FFC68</paraID>
      <start>35</start>
      <end>36</end>
      <status>modified</status>
      <modifiedWord>（</modifiedWord>
      <trackRevisions>false</trackRevisions>
    </reviewItem>
    <reviewItem>
      <errorID>bd050054-281c-45df-9992-d703f3b68e1d</errorID>
      <errorWord>)</errorWord>
      <group>L1_Format</group>
      <groupName>格式问题</groupName>
      <ability>L2_HalfPunc</ability>
      <abilityName>全半角检查</abilityName>
      <candidateList>
        <item>）</item>
      </candidateList>
      <explain>文本全半角错误。</explain>
      <paraID>1D6FFC68</paraID>
      <start>40</start>
      <end>41</end>
      <status>modified</status>
      <modifiedWord>）</modifiedWord>
      <trackRevisions>false</trackRevisions>
    </reviewItem>
    <reviewItem>
      <errorID>a5613f19-8928-48ff-b052-a4740ad1b88b</errorID>
      <errorWord>(</errorWord>
      <group>L1_Format</group>
      <groupName>格式问题</groupName>
      <ability>L2_HalfPunc</ability>
      <abilityName>全半角检查</abilityName>
      <candidateList>
        <item>（</item>
      </candidateList>
      <explain>文本全半角错误。</explain>
      <paraID>47CD9EE3</paraID>
      <start>49</start>
      <end>50</end>
      <status>modified</status>
      <modifiedWord>（</modifiedWord>
      <trackRevisions>false</trackRevisions>
    </reviewItem>
    <reviewItem>
      <errorID>a13d1c38-f766-4ebb-b761-e1f95b47f379</errorID>
      <errorWord>-</errorWord>
      <group>L1_Format</group>
      <groupName>格式问题</groupName>
      <ability>L2_HalfPunc</ability>
      <abilityName>全半角检查</abilityName>
      <candidateList>
        <item>－</item>
      </candidateList>
      <explain>文本全半角错误。</explain>
      <paraID>47CD9EE3</paraID>
      <start>51</start>
      <end>52</end>
      <status>modified</status>
      <modifiedWord>－</modifiedWord>
      <trackRevisions>false</trackRevisions>
    </reviewItem>
    <reviewItem>
      <errorID>71d77d62-ea66-43f7-8a4f-7faef37e1e55</errorID>
      <errorWord>)</errorWord>
      <group>L1_Format</group>
      <groupName>格式问题</groupName>
      <ability>L2_HalfPunc</ability>
      <abilityName>全半角检查</abilityName>
      <candidateList>
        <item>）</item>
      </candidateList>
      <explain>文本全半角错误。</explain>
      <paraID>47CD9EE3</paraID>
      <start>54</start>
      <end>55</end>
      <status>modified</status>
      <modifiedWord>）</modifiedWord>
      <trackRevisions>false</trackRevisions>
    </reviewItem>
    <reviewItem>
      <errorID>b9971797-9e82-4302-b0e1-0fbee400324f</errorID>
      <errorWord>国家市场监督管理局</errorWord>
      <group>L1_Word</group>
      <groupName>字词问题</groupName>
      <ability>L2_Typo</ability>
      <abilityName>字词错误</abilityName>
      <candidateList>
        <item>国家市场监督管理总局</item>
      </candidateList>
      <explain/>
      <paraID>2E9E2596</paraID>
      <start>51</start>
      <end>61</end>
      <status>modified</status>
      <modifiedWord>国家市场监督管理总局</modifiedWord>
      <trackRevisions>false</trackRevisions>
    </reviewItem>
    <reviewItem>
      <errorID>43459137-4f2c-453d-b75f-3fb47323fb10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24A4523D</paraID>
      <start>15</start>
      <end>17</end>
      <status>modified</status>
      <modifiedWord>》《</modifiedWord>
      <trackRevisions>false</trackRevisions>
    </reviewItem>
    <reviewItem>
      <errorID>efe48436-5b20-4956-9816-f46f7386bbee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24A4523D</paraID>
      <start>27</start>
      <end>29</end>
      <status>modified</status>
      <modifiedWord>》《</modifiedWord>
      <trackRevisions>false</trackRevisions>
    </reviewItem>
    <reviewItem>
      <errorID>086ae95a-f8a0-4b9b-b5b6-3123fd1cc27c</errorID>
      <errorWord>.</errorWord>
      <group>L1_Format</group>
      <groupName>格式问题</groupName>
      <ability>L2_HalfPunc</ability>
      <abilityName>全半角检查</abilityName>
      <candidateList>
        <item>。</item>
      </candidateList>
      <explain>文本全半角错误。</explain>
      <paraID>1929E09A</paraID>
      <start>2</start>
      <end>3</end>
      <status>modified</status>
      <modifiedWord>。</modifiedWord>
      <trackRevisions>false</trackRevisions>
    </reviewItem>
    <reviewItem>
      <errorID>0e0bba9f-1397-492a-9082-8c7b4de07690</errorID>
      <errorWord>.</errorWord>
      <group>L1_Format</group>
      <groupName>格式问题</groupName>
      <ability>L2_HalfPunc</ability>
      <abilityName>全半角检查</abilityName>
      <candidateList>
        <item>。</item>
      </candidateList>
      <explain>文本全半角错误。</explain>
      <paraID>1929E09A</paraID>
      <start>5</start>
      <end>6</end>
      <status>modified</status>
      <modifiedWord>。</modifiedWord>
      <trackRevisions>false</trackRevisions>
    </reviewItem>
    <reviewItem>
      <errorID>e7cf8fe2-6006-4e2a-b3b8-7a7ccc28374c</errorID>
      <errorWord>合价</errorWord>
      <group>L1_Word</group>
      <groupName>字词问题</groupName>
      <ability>L2_Typo</ability>
      <abilityName>字词错误</abilityName>
      <candidateList>
        <item>合计</item>
      </candidateList>
      <explain>存在发音相近字词的误用。</explain>
      <paraID>3C2EBA70</paraID>
      <start>0</start>
      <end>2</end>
      <status>modified</status>
      <modifiedWord>合计</modifiedWord>
      <trackRevisions>false</trackRevisions>
    </reviewItem>
    <reviewItem>
      <errorID>3b769e52-c375-4109-a9dd-ee9bb50b8719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E557A65</paraID>
      <start>0</start>
      <end>2</end>
      <status>modified</status>
      <modifiedWord>1.</modifiedWord>
      <trackRevisions>false</trackRevisions>
    </reviewItem>
    <reviewItem>
      <errorID>a34ec7eb-f03a-4d3d-8651-eed50c532091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26A394A5</paraID>
      <start>0</start>
      <end>2</end>
      <status>modified</status>
      <modifiedWord>2.</modifiedWord>
      <trackRevisions>false</trackRevisions>
    </reviewItem>
    <reviewItem>
      <errorID>e4983deb-3ed2-4bd1-8a56-3d7e5c265591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2EF4BF9</paraID>
      <start>0</start>
      <end>2</end>
      <status>modified</status>
      <modifiedWord>3.</modifiedWord>
      <trackRevisions>false</trackRevisions>
    </reviewItem>
    <reviewItem>
      <errorID>3615f94a-05d2-46da-b053-e44b88b6f4ca</errorID>
      <errorWord>、等</errorWord>
      <group>L1_Punc</group>
      <groupName>标点问题</groupName>
      <ability>L2_Punc</ability>
      <abilityName>标点符号检查</abilityName>
      <candidateList>
        <item>等</item>
      </candidateList>
      <explain>“及”“和”“等”连词前不宜使用顿号，建议删除（或使用逗号）。</explain>
      <paraID>21BB4A47</paraID>
      <start>132</start>
      <end>133</end>
      <status>modified</status>
      <modifiedWord>等</modifiedWord>
      <trackRevisions>false</trackRevisions>
    </reviewItem>
    <reviewItem>
      <errorID>8bc086d0-4972-4921-a054-cbf1c72e6356</errorID>
      <errorWord>(</errorWord>
      <group>L1_Format</group>
      <groupName>格式问题</groupName>
      <ability>L2_HalfPunc</ability>
      <abilityName>全半角检查</abilityName>
      <candidateList>
        <item>（</item>
      </candidateList>
      <explain>文本全半角错误。</explain>
      <paraID>72A5B6D3</paraID>
      <start>81</start>
      <end>82</end>
      <status>modified</status>
      <modifiedWord>（</modifiedWord>
      <trackRevisions>false</trackRevisions>
    </reviewItem>
    <reviewItem>
      <errorID>c4700cde-3764-45a2-8ac7-e0328fa9e2ca</errorID>
      <errorWord>)</errorWord>
      <group>L1_Format</group>
      <groupName>格式问题</groupName>
      <ability>L2_HalfPunc</ability>
      <abilityName>全半角检查</abilityName>
      <candidateList>
        <item>）</item>
      </candidateList>
      <explain>文本全半角错误。</explain>
      <paraID>72A5B6D3</paraID>
      <start>84</start>
      <end>85</end>
      <status>modified</status>
      <modifiedWord>）</modifiedWord>
      <trackRevisions>false</trackRevisions>
    </reviewItem>
    <reviewItem>
      <errorID>ced49135-ece7-4462-afe2-2c06320f499d</errorID>
      <errorWord>(</errorWord>
      <group>L1_Format</group>
      <groupName>格式问题</groupName>
      <ability>L2_HalfPunc</ability>
      <abilityName>全半角检查</abilityName>
      <candidateList>
        <item>（</item>
      </candidateList>
      <explain>文本全半角错误。</explain>
      <paraID>72A5B6D3</paraID>
      <start>91</start>
      <end>92</end>
      <status>modified</status>
      <modifiedWord>（</modifiedWord>
      <trackRevisions>false</trackRevisions>
    </reviewItem>
    <reviewItem>
      <errorID>8344fcd3-9fc4-4c88-8ab4-5e47ae6cd964</errorID>
      <errorWord>)</errorWord>
      <group>L1_Format</group>
      <groupName>格式问题</groupName>
      <ability>L2_HalfPunc</ability>
      <abilityName>全半角检查</abilityName>
      <candidateList>
        <item>）</item>
      </candidateList>
      <explain>文本全半角错误。</explain>
      <paraID>72A5B6D3</paraID>
      <start>105</start>
      <end>106</end>
      <status>modified</status>
      <modifiedWord>）</modifiedWord>
      <trackRevisions>false</trackRevisions>
    </reviewItem>
    <reviewItem>
      <errorID>47561a6b-9fa6-436b-b94c-efb04771083f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B77FBFD</paraID>
      <start>0</start>
      <end>2</end>
      <status>modified</status>
      <modifiedWord>1.</modifiedWord>
      <trackRevisions>false</trackRevisions>
    </reviewItem>
    <reviewItem>
      <errorID>f23cbf16-140a-4066-818e-35576b1812e1</errorID>
      <errorWord>员</errorWord>
      <group>L1_Word</group>
      <groupName>字词问题</groupName>
      <ability>L2_Typo</ability>
      <abilityName>字词错误</abilityName>
      <candidateList>
        <item>员必</item>
      </candidateList>
      <explain/>
      <paraID> B77FBFD</paraID>
      <start>37</start>
      <end>39</end>
      <status>modified</status>
      <modifiedWord>员必</modifiedWord>
      <trackRevisions>false</trackRevisions>
    </reviewItem>
    <reviewItem>
      <errorID>7a4fa067-ec0a-4ee9-b6fe-8893aed466d2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F963F58</paraID>
      <start>0</start>
      <end>2</end>
      <status>modified</status>
      <modifiedWord>2.</modifiedWord>
      <trackRevisions>false</trackRevisions>
    </reviewItem>
    <reviewItem>
      <errorID>932475ca-2b3e-459d-bed4-cef4d62de573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636128A1</paraID>
      <start>0</start>
      <end>2</end>
      <status>modified</status>
      <modifiedWord>3.</modifiedWord>
      <trackRevisions>false</trackRevisions>
    </reviewItem>
    <reviewItem>
      <errorID>c12197a3-9cd7-42fc-b12a-9a31a0d6648f</errorID>
      <errorWord>有</errorWord>
      <group>L1_Word</group>
      <groupName>字词问题</groupName>
      <ability>L2_Typo</ability>
      <abilityName>字词错误</abilityName>
      <candidateList>
        <item>由</item>
      </candidateList>
      <explain>存在发音相同字词的误用。</explain>
      <paraID>636128A1</paraID>
      <start>79</start>
      <end>80</end>
      <status>modified</status>
      <modifiedWord>由</modifiedWord>
      <trackRevisions>false</trackRevisions>
    </reviewItem>
    <reviewItem>
      <errorID>fd9c3890-5c30-414b-abbb-b03bc102dc11</errorID>
      <errorWord>承</errorWord>
      <group>L1_Word</group>
      <groupName>字词问题</groupName>
      <ability>L2_Typo</ability>
      <abilityName>字词错误</abilityName>
      <candidateList>
        <item>承担</item>
      </candidateList>
      <explain>〈动〉担负；担当：～义务｜～责任。</explain>
      <paraID>636128A1</paraID>
      <start>82</start>
      <end>84</end>
      <status>modified</status>
      <modifiedWord>承担</modifiedWord>
      <trackRevisions>false</trackRevisions>
    </reviewItem>
    <reviewItem>
      <errorID>98f6576a-8fbe-449f-8547-9521e3dcf33b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37E20765</paraID>
      <start>0</start>
      <end>2</end>
      <status>modified</status>
      <modifiedWord>4.</modifiedWord>
      <trackRevisions>false</trackRevisions>
    </reviewItem>
    <reviewItem>
      <errorID>c19510ad-163a-413a-b5f0-8027b85fbc13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2CF1BC1</paraID>
      <start>0</start>
      <end>2</end>
      <status>modified</status>
      <modifiedWord>5.</modifiedWord>
      <trackRevisions>false</trackRevisions>
    </reviewItem>
    <reviewItem>
      <errorID>06effaec-486e-4475-a916-63e09fe5d494</errorID>
      <errorWord>报</errorWord>
      <group>L1_Word</group>
      <groupName>字词问题</groupName>
      <ability>L2_Typo</ability>
      <abilityName>字词错误</abilityName>
      <candidateList>
        <item>报告</item>
      </candidateList>
      <explain>❶〈动〉把事情或意见正式告诉上级或群众：你应当把事情的经过向领导～｜大会主席～了开会宗旨。❷〈名〉用口头或书面的形式向上级或群众所做的正式陈述：总结～｜动员～。</explain>
      <paraID> 2CF1BC1</paraID>
      <start>56</start>
      <end>58</end>
      <status>modified</status>
      <modifiedWord>报告</modifiedWord>
      <trackRevisions>false</trackRevisions>
    </reviewItem>
    <reviewItem>
      <errorID>6a88c3b6-8d34-4b85-9850-2b145a50be9c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75CC1ADE</paraID>
      <start>0</start>
      <end>2</end>
      <status>modified</status>
      <modifiedWord>6.</modifiedWord>
      <trackRevisions>false</trackRevisions>
    </reviewItem>
    <reviewItem>
      <errorID>b48d6c0f-d99a-4f84-9aba-3bba5a289779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5D51A6F1</paraID>
      <start>0</start>
      <end>2</end>
      <status>modified</status>
      <modifiedWord>1.</modifiedWord>
      <trackRevisions>false</trackRevisions>
    </reviewItem>
    <reviewItem>
      <errorID>43052a07-1cfb-4179-9d5a-47f2ab53764e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790B5882</paraID>
      <start>0</start>
      <end>2</end>
      <status>modified</status>
      <modifiedWord>2.</modifiedWord>
      <trackRevisions>false</trackRevisions>
    </reviewItem>
    <reviewItem>
      <errorID>352b15dd-7187-49a4-aa17-951e30b1d1bc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8DF759A</paraID>
      <start>0</start>
      <end>2</end>
      <status>modified</status>
      <modifiedWord>3.</modifiedWord>
      <trackRevisions>false</trackRevisions>
    </reviewItem>
    <reviewItem>
      <errorID>ce3c928f-95c8-472b-ae25-5e10fae341d5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65534C4F</paraID>
      <start>0</start>
      <end>2</end>
      <status>modified</status>
      <modifiedWord>4.</modifiedWord>
      <trackRevisions>false</trackRevisions>
    </reviewItem>
    <reviewItem>
      <errorID>0c8923c2-9c15-4b75-8688-883ca177e494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4C939DCE</paraID>
      <start>0</start>
      <end>2</end>
      <status>modified</status>
      <modifiedWord>1.</modifiedWord>
      <trackRevisions>false</trackRevisions>
    </reviewItem>
    <reviewItem>
      <errorID>be667416-d645-4d62-95cb-58eeb881d7d7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4C939DCE</paraID>
      <start>26</start>
      <end>27</end>
      <status>modified</status>
      <modifiedWord>地</modifiedWord>
      <trackRevisions>false</trackRevisions>
    </reviewItem>
    <reviewItem>
      <errorID>ad6feb62-f082-4dcf-8ccf-607afeb981db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4063DA79</paraID>
      <start>0</start>
      <end>2</end>
      <status>modified</status>
      <modifiedWord>2.</modifiedWord>
      <trackRevisions>false</trackRevisions>
    </reviewItem>
    <reviewItem>
      <errorID>28cff026-d1c9-4ac9-ad87-44dfb260b96e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5C31D58C</paraID>
      <start>0</start>
      <end>2</end>
      <status>modified</status>
      <modifiedWord>1.</modifiedWord>
      <trackRevisions>false</trackRevisions>
    </reviewItem>
    <reviewItem>
      <errorID>783f780a-a1f0-4839-ab41-73b21b80473c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6B7E9190</paraID>
      <start>0</start>
      <end>2</end>
      <status>modified</status>
      <modifiedWord>2.</modifiedWord>
      <trackRevisions>false</trackRevisions>
    </reviewItem>
    <reviewItem>
      <errorID>c08e6ddf-8b5c-48be-b56e-12ba01bef143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1F144D78</paraID>
      <start>0</start>
      <end>2</end>
      <status>modified</status>
      <modifiedWord>3.</modifiedWord>
      <trackRevisions>false</trackRevisions>
    </reviewItem>
    <reviewItem>
      <errorID>b2f00de1-f703-457b-a141-dab907299ef0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6FE2ED5C</paraID>
      <start>0</start>
      <end>2</end>
      <status>modified</status>
      <modifiedWord>4.</modifiedWord>
      <trackRevisions>false</trackRevisions>
    </reviewItem>
    <reviewItem>
      <errorID>0b95acbc-3a6e-421a-9725-a889e70f4416</errorID>
      <errorWord>是由于乙方的过错造成</errorWord>
      <group>L1_Word</group>
      <groupName>字词问题</groupName>
      <ability>L2_Typo</ability>
      <abilityName>字词错误</abilityName>
      <candidateList>
        <item>是由于乙方的过错</item>
      </candidateList>
      <explain/>
      <paraID>6FE2ED5C</paraID>
      <start>34</start>
      <end>42</end>
      <status>modified</status>
      <modifiedWord>是由于乙方的过错</modifiedWord>
      <trackRevisions>false</trackRevisions>
    </reviewItem>
    <reviewItem>
      <errorID>4517b8c1-69ab-4589-a07a-e2d1b142065e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6452B3E0</paraID>
      <start>0</start>
      <end>2</end>
      <status>modified</status>
      <modifiedWord>5.</modifiedWord>
      <trackRevisions>false</trackRevisions>
    </reviewItem>
    <reviewItem>
      <errorID>42f35cbe-1cda-4f03-a52a-6b75dd923ec5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595E845A</paraID>
      <start>0</start>
      <end>2</end>
      <status>modified</status>
      <modifiedWord>1.</modifiedWord>
      <trackRevisions>false</trackRevisions>
    </reviewItem>
    <reviewItem>
      <errorID>eb06de94-3d4d-4abe-ad50-2c9be9771bd7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5465C968</paraID>
      <start>0</start>
      <end>2</end>
      <status>modified</status>
      <modifiedWord>2.</modifiedWord>
      <trackRevisions>false</trackRevisions>
    </reviewItem>
    <reviewItem>
      <errorID>d593167b-d29f-4455-8143-b253c4f5514b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3230A7A2</paraID>
      <start>0</start>
      <end>2</end>
      <status>modified</status>
      <modifiedWord>3.</modifiedWord>
      <trackRevisions>false</trackRevisions>
    </reviewItem>
    <reviewItem>
      <errorID>df2cd88a-9974-4267-8d40-fa16e0847903</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178E06A8</paraID>
      <start>39</start>
      <end>49</end>
      <status>modified</status>
      <modifiedWord>中华人民共和国民法典</modifiedWord>
      <trackRevisions>false</trackRevisions>
    </reviewItem>
    <reviewItem>
      <errorID>1ee98741-efd5-42bb-8ebe-56b2d61a9baf</errorID>
      <errorWord>涵义</errorWord>
      <group>L1_Word</group>
      <groupName>字词问题</groupName>
      <ability>L2_Alias</ability>
      <abilityName>也作/曾用词</abilityName>
      <candidateList>
        <item>含义</item>
      </candidateList>
      <explain>词汇[涵义]为不规范表述或旧称，其规范书面表述为[含义]。</explain>
      <paraID>65F6F1A5</paraID>
      <start>5</start>
      <end>7</end>
      <status>ignored</status>
      <modifiedWord/>
      <trackRevisions>false</trackRevisions>
    </reviewItem>
    <reviewItem>
      <errorID>f0033b8c-d400-4cb1-a405-231831e75eb0</errorID>
      <errorWord>其它</errorWord>
      <group>L1_Word</group>
      <groupName>字词问题</groupName>
      <ability>L2_Alias</ability>
      <abilityName>也作/曾用词</abilityName>
      <candidateList>
        <item>其他</item>
      </candidateList>
      <explain>词汇[其它]为不规范表述或旧称，其规范书面表述为[其他]。</explain>
      <paraID>7A3FC3FC</paraID>
      <start>35</start>
      <end>37</end>
      <status>modified</status>
      <modifiedWord>其他</modifiedWord>
      <trackRevisions>false</trackRevisions>
    </reviewItem>
    <reviewItem>
      <errorID>80d63166-fb1f-4c3f-8183-acdfe493e1d6</errorID>
      <errorWord>其它</errorWord>
      <group>L1_Word</group>
      <groupName>字词问题</groupName>
      <ability>L2_Alias</ability>
      <abilityName>也作/曾用词</abilityName>
      <candidateList>
        <item>其他</item>
      </candidateList>
      <explain>词汇[其它]为不规范表述或旧称，其规范书面表述为[其他]。</explain>
      <paraID>4340BB2C</paraID>
      <start>45</start>
      <end>47</end>
      <status>modified</status>
      <modifiedWord>其他</modifiedWord>
      <trackRevisions>false</trackRevisions>
    </reviewItem>
    <reviewItem>
      <errorID>092a120b-7ffa-4549-b52f-4d591baca966</errorID>
      <errorWord>可按</errorWord>
      <group>L1_Word</group>
      <groupName>字词问题</groupName>
      <ability>L2_Typo</ability>
      <abilityName>字词错误</abilityName>
      <candidateList>
        <item>可</item>
      </candidateList>
      <explain>〈动〉适合：～人意｜这回倒～了他的心了。</explain>
      <paraID> CCD223D</paraID>
      <start>54</start>
      <end>55</end>
      <status>modified</status>
      <modifiedWord>可</modifiedWord>
      <trackRevisions>false</trackRevisions>
    </reviewItem>
    <reviewItem>
      <errorID>589e4390-c930-4f9e-accd-13a174621d74</errorID>
      <errorWord>(</errorWord>
      <group>L1_Format</group>
      <groupName>格式问题</groupName>
      <ability>L2_HalfPunc</ability>
      <abilityName>全半角检查</abilityName>
      <candidateList>
        <item>（</item>
      </candidateList>
      <explain>文本全半角错误。</explain>
      <paraID> F0ECF26</paraID>
      <start>4</start>
      <end>5</end>
      <status>modified</status>
      <modifiedWord>（</modifiedWord>
      <trackRevisions>false</trackRevisions>
    </reviewItem>
    <reviewItem>
      <errorID>0f3fbc2d-1c0f-4e23-89ba-2c88eb44dd36</errorID>
      <errorWord>)</errorWord>
      <group>L1_Format</group>
      <groupName>格式问题</groupName>
      <ability>L2_HalfPunc</ability>
      <abilityName>全半角检查</abilityName>
      <candidateList>
        <item>）</item>
      </candidateList>
      <explain>文本全半角错误。</explain>
      <paraID> F0ECF26</paraID>
      <start>9</start>
      <end>10</end>
      <status>modified</status>
      <modifiedWord>）</modifiedWord>
      <trackRevisions>false</trackRevisions>
    </reviewItem>
    <reviewItem>
      <errorID>6a1ce442-ea6c-42bd-832d-1ac6b4f537cd</errorID>
      <errorWord>(</errorWord>
      <group>L1_Format</group>
      <groupName>格式问题</groupName>
      <ability>L2_HalfPunc</ability>
      <abilityName>全半角检查</abilityName>
      <candidateList>
        <item>（</item>
      </candidateList>
      <explain>文本全半角错误。</explain>
      <paraID> F0ECF26</paraID>
      <start>16</start>
      <end>17</end>
      <status>modified</status>
      <modifiedWord>（</modifiedWord>
      <trackRevisions>false</trackRevisions>
    </reviewItem>
    <reviewItem>
      <errorID>c93f7c84-53b8-47ed-984b-92eae3a0468e</errorID>
      <errorWord>)</errorWord>
      <group>L1_Format</group>
      <groupName>格式问题</groupName>
      <ability>L2_HalfPunc</ability>
      <abilityName>全半角检查</abilityName>
      <candidateList>
        <item>）</item>
      </candidateList>
      <explain>文本全半角错误。</explain>
      <paraID> F0ECF26</paraID>
      <start>21</start>
      <end>22</end>
      <status>modified</status>
      <modifiedWord>）</modifiedWord>
      <trackRevisions>false</trackRevisions>
    </reviewItem>
    <reviewItem>
      <errorID>ba48c89c-c8fd-42d2-aa37-7da393619215</errorID>
      <errorWord>(</errorWord>
      <group>L1_Format</group>
      <groupName>格式问题</groupName>
      <ability>L2_HalfPunc</ability>
      <abilityName>全半角检查</abilityName>
      <candidateList>
        <item>（</item>
      </candidateList>
      <explain>文本全半角错误。</explain>
      <paraID> F0ECF26</paraID>
      <start>54</start>
      <end>55</end>
      <status>modified</status>
      <modifiedWord>（</modifiedWord>
      <trackRevisions>false</trackRevisions>
    </reviewItem>
    <reviewItem>
      <errorID>d758047d-e737-4fdd-9118-35a546f2a8c7</errorID>
      <errorWord>)</errorWord>
      <group>L1_Format</group>
      <groupName>格式问题</groupName>
      <ability>L2_HalfPunc</ability>
      <abilityName>全半角检查</abilityName>
      <candidateList>
        <item>）</item>
      </candidateList>
      <explain>文本全半角错误。</explain>
      <paraID> F0ECF26</paraID>
      <start>57</start>
      <end>58</end>
      <status>modified</status>
      <modifiedWord>）</modifiedWord>
      <trackRevisions>false</trackRevisions>
    </reviewItem>
    <reviewItem>
      <errorID>ed564770-420b-444e-80f5-2a7e3d34fec3</errorID>
      <errorWord>,</errorWord>
      <group>L1_Format</group>
      <groupName>格式问题</groupName>
      <ability>L2_HalfPunc</ability>
      <abilityName>全半角检查</abilityName>
      <candidateList>
        <item>，</item>
      </candidateList>
      <explain>文本全半角错误。</explain>
      <paraID>37CF45B5</paraID>
      <start>8</start>
      <end>9</end>
      <status>modified</status>
      <modifiedWord>，</modifiedWord>
      <trackRevisions>false</trackRevisions>
    </reviewItem>
    <reviewItem>
      <errorID>d6b46d81-b50b-4020-a8b0-847997fb8ec1</errorID>
      <errorWord>,</errorWord>
      <group>L1_Format</group>
      <groupName>格式问题</groupName>
      <ability>L2_HalfPunc</ability>
      <abilityName>全半角检查</abilityName>
      <candidateList>
        <item>，</item>
      </candidateList>
      <explain>文本全半角错误。</explain>
      <paraID>37CF45B5</paraID>
      <start>34</start>
      <end>35</end>
      <status>modified</status>
      <modifiedWord>，</modifiedWord>
      <trackRevisions>false</trackRevisions>
    </reviewItem>
    <reviewItem>
      <errorID>ec905155-d46f-4dd8-8362-0c6fd802d692</errorID>
      <errorWord>间</errorWord>
      <group>L1_Word</group>
      <groupName>字词问题</groupName>
      <ability>L2_Typo</ability>
      <abilityName>字词错误</abilityName>
      <candidateList>
        <item>间内</item>
      </candidateList>
      <explain/>
      <paraID>37CF45B5</paraID>
      <start>47</start>
      <end>49</end>
      <status>modified</status>
      <modifiedWord>间内</modifiedWord>
      <trackRevisions>false</trackRevisions>
    </reviewItem>
    <reviewItem>
      <errorID>1e8c8a29-33f4-4140-9a57-e01017270e51</errorID>
      <errorWord>（</errorWord>
      <group>L1_Punc</group>
      <groupName>标点问题</groupName>
      <ability>L2_Punc</ability>
      <abilityName>标点符号检查</abilityName>
      <candidateList/>
      <explain>同一形式括号套用。</explain>
      <paraID> DC663A5</paraID>
      <start>14</start>
      <end>15</end>
      <status>ignored</status>
      <modifiedWord/>
      <trackRevisions>false</trackRevisions>
    </reviewItem>
    <reviewItem>
      <errorID>6e7d562b-c338-46a6-b210-57fafa189122</errorID>
      <errorWord>）</errorWord>
      <group>L1_Punc</group>
      <groupName>标点问题</groupName>
      <ability>L2_Punc</ability>
      <abilityName>标点符号检查</abilityName>
      <candidateList/>
      <explain>同一形式括号套用。</explain>
      <paraID> DC663A5</paraID>
      <start>18</start>
      <end>19</end>
      <status>ignored</status>
      <modifiedWord/>
      <trackRevisions>false</trackRevisions>
    </reviewItem>
    <reviewItem>
      <errorID>c4eac78f-1801-4d19-aeb1-8600f318feec</errorID>
      <errorWord>（</errorWord>
      <group>L1_Punc</group>
      <groupName>标点问题</groupName>
      <ability>L2_Punc</ability>
      <abilityName>标点符号检查</abilityName>
      <candidateList/>
      <explain>同一形式括号套用。</explain>
      <paraID>41156A8A</paraID>
      <start>14</start>
      <end>15</end>
      <status>ignored</status>
      <modifiedWord/>
      <trackRevisions>false</trackRevisions>
    </reviewItem>
    <reviewItem>
      <errorID>68f8c444-a63d-437e-a112-1e8a67d55cc6</errorID>
      <errorWord>）</errorWord>
      <group>L1_Punc</group>
      <groupName>标点问题</groupName>
      <ability>L2_Punc</ability>
      <abilityName>标点符号检查</abilityName>
      <candidateList/>
      <explain>同一形式括号套用。</explain>
      <paraID>41156A8A</paraID>
      <start>18</start>
      <end>19</end>
      <status>ignored</status>
      <modifiedWord/>
      <trackRevisions>false</trackRevisions>
    </reviewItem>
    <reviewItem>
      <errorID>6f6e0ce9-f326-4447-8d40-d763f0c25799</errorID>
      <errorWord>其它</errorWord>
      <group>L1_Word</group>
      <groupName>字词问题</groupName>
      <ability>L2_Alias</ability>
      <abilityName>也作/曾用词</abilityName>
      <candidateList>
        <item>其他</item>
      </candidateList>
      <explain>词汇[其它]为不规范表述或旧称，其规范书面表述为[其他]。</explain>
      <paraID>2D0E8313</paraID>
      <start>12</start>
      <end>14</end>
      <status>modified</status>
      <modifiedWord>其他</modifiedWord>
      <trackRevisions>false</trackRevisions>
    </reviewItem>
    <reviewItem>
      <errorID>78989d91-7a6b-46ce-9c42-f42bf2624c2a</errorID>
      <errorWord>(</errorWord>
      <group>L1_Format</group>
      <groupName>格式问题</groupName>
      <ability>L2_HalfPunc</ability>
      <abilityName>全半角检查</abilityName>
      <candidateList>
        <item>（</item>
      </candidateList>
      <explain>文本全半角错误。</explain>
      <paraID>3C1CB194</paraID>
      <start>2</start>
      <end>3</end>
      <status>modified</status>
      <modifiedWord>（</modifiedWord>
      <trackRevisions>false</trackRevisions>
    </reviewItem>
    <reviewItem>
      <errorID>cea63584-e546-433a-8d37-4fc6a7c6a0fd</errorID>
      <errorWord>)</errorWord>
      <group>L1_Format</group>
      <groupName>格式问题</groupName>
      <ability>L2_HalfPunc</ability>
      <abilityName>全半角检查</abilityName>
      <candidateList>
        <item>）</item>
      </candidateList>
      <explain>文本全半角错误。</explain>
      <paraID>3C1CB194</paraID>
      <start>5</start>
      <end>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9E340F3-CB80-4E72-9A3A-9B43968274D2}">
  <ds:schemaRefs/>
</ds:datastoreItem>
</file>

<file path=docProps/app.xml><?xml version="1.0" encoding="utf-8"?>
<Properties xmlns="http://schemas.openxmlformats.org/officeDocument/2006/extended-properties" xmlns:vt="http://schemas.openxmlformats.org/officeDocument/2006/docPropsVTypes">
  <Template>Normal</Template>
  <Company>Organi</Company>
  <Pages>48</Pages>
  <Words>11625</Words>
  <Characters>12423</Characters>
  <TotalTime>6</TotalTime>
  <ScaleCrop>false</ScaleCrop>
  <LinksUpToDate>false</LinksUpToDate>
  <CharactersWithSpaces>12491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2023-07-24T05:07:00Z</dcterms:created>
  <dc:creator>宿迁政府采</dc:creator>
  <cp:lastModifiedBy>浮生如夢</cp:lastModifiedBy>
  <dcterms:modified xsi:type="dcterms:W3CDTF">2026-04-17T01:42:48Z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eyJoZGlkIjoiNjBhOWUxOTQ5YWJlMTFmN2Q4NmRjZjAyYWM1OGEzNGIiLCJ1c2VySWQiOiI3MzUzNjgwMDcifQ==</vt:lpwstr>
  </property>
  <property fmtid="{D5CDD505-2E9C-101B-9397-08002B2CF9AE}" pid="3" name="KSOProductBuildVer">
    <vt:lpwstr>2052-12.1.0.24034</vt:lpwstr>
  </property>
  <property fmtid="{D5CDD505-2E9C-101B-9397-08002B2CF9AE}" pid="4" name="ICV">
    <vt:lpwstr>0351FAABCB6C4BC5A50A781AF8D2FE38_13</vt:lpwstr>
  </property>
</Properties>
</file>